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D4" w:rsidRDefault="007167D4" w:rsidP="00AA601C">
      <w:pPr>
        <w:pStyle w:val="NoSpacing"/>
        <w:bidi/>
        <w:ind w:firstLine="284"/>
        <w:jc w:val="center"/>
        <w:rPr>
          <w:rFonts w:cs="2  Yagut"/>
          <w:sz w:val="24"/>
          <w:szCs w:val="24"/>
          <w:rtl/>
          <w:lang w:bidi="fa-IR"/>
        </w:rPr>
      </w:pPr>
      <w:bookmarkStart w:id="0" w:name="_GoBack"/>
      <w:bookmarkEnd w:id="0"/>
      <w:r w:rsidRPr="00AA601C">
        <w:rPr>
          <w:rFonts w:cs="2  Yagut"/>
          <w:sz w:val="24"/>
          <w:szCs w:val="24"/>
          <w:rtl/>
          <w:lang w:bidi="fa-IR"/>
        </w:rPr>
        <w:t>جا</w:t>
      </w:r>
      <w:r w:rsidRPr="00AA601C">
        <w:rPr>
          <w:rFonts w:cs="2  Yagut" w:hint="cs"/>
          <w:sz w:val="24"/>
          <w:szCs w:val="24"/>
          <w:rtl/>
          <w:lang w:bidi="fa-IR"/>
        </w:rPr>
        <w:t>ی</w:t>
      </w:r>
      <w:r w:rsidRPr="00AA601C">
        <w:rPr>
          <w:rFonts w:cs="2  Yagut" w:hint="eastAsia"/>
          <w:sz w:val="24"/>
          <w:szCs w:val="24"/>
          <w:rtl/>
          <w:lang w:bidi="fa-IR"/>
        </w:rPr>
        <w:t>گاه</w:t>
      </w:r>
      <w:r w:rsidRPr="00AA601C">
        <w:rPr>
          <w:rFonts w:cs="2  Yagut"/>
          <w:sz w:val="24"/>
          <w:szCs w:val="24"/>
          <w:rtl/>
          <w:lang w:bidi="fa-IR"/>
        </w:rPr>
        <w:t xml:space="preserve"> حکمت متعال</w:t>
      </w:r>
      <w:r w:rsidRPr="00AA601C">
        <w:rPr>
          <w:rFonts w:cs="2  Yagut" w:hint="cs"/>
          <w:sz w:val="24"/>
          <w:szCs w:val="24"/>
          <w:rtl/>
          <w:lang w:bidi="fa-IR"/>
        </w:rPr>
        <w:t>ی</w:t>
      </w:r>
      <w:r w:rsidRPr="00AA601C">
        <w:rPr>
          <w:rFonts w:cs="2  Yagut" w:hint="eastAsia"/>
          <w:sz w:val="24"/>
          <w:szCs w:val="24"/>
          <w:rtl/>
          <w:lang w:bidi="fa-IR"/>
        </w:rPr>
        <w:t>ه</w:t>
      </w:r>
      <w:r w:rsidRPr="00AA601C">
        <w:rPr>
          <w:rFonts w:cs="2  Yagut"/>
          <w:sz w:val="24"/>
          <w:szCs w:val="24"/>
          <w:rtl/>
          <w:lang w:bidi="fa-IR"/>
        </w:rPr>
        <w:t xml:space="preserve"> و ن</w:t>
      </w:r>
      <w:r w:rsidR="00576F41" w:rsidRPr="00AA601C">
        <w:rPr>
          <w:rFonts w:cs="2  Yagut" w:hint="cs"/>
          <w:sz w:val="24"/>
          <w:szCs w:val="24"/>
          <w:rtl/>
          <w:lang w:bidi="fa-IR"/>
        </w:rPr>
        <w:t>سب</w:t>
      </w:r>
      <w:r w:rsidRPr="00AA601C">
        <w:rPr>
          <w:rFonts w:cs="2  Yagut" w:hint="eastAsia"/>
          <w:sz w:val="24"/>
          <w:szCs w:val="24"/>
          <w:rtl/>
          <w:lang w:bidi="fa-IR"/>
        </w:rPr>
        <w:t>ت</w:t>
      </w:r>
      <w:r w:rsidRPr="00AA601C">
        <w:rPr>
          <w:rFonts w:cs="2  Yagut"/>
          <w:sz w:val="24"/>
          <w:szCs w:val="24"/>
          <w:rtl/>
          <w:lang w:bidi="fa-IR"/>
        </w:rPr>
        <w:t xml:space="preserve"> تار</w:t>
      </w:r>
      <w:r w:rsidRPr="00AA601C">
        <w:rPr>
          <w:rFonts w:cs="2  Yagut" w:hint="cs"/>
          <w:sz w:val="24"/>
          <w:szCs w:val="24"/>
          <w:rtl/>
          <w:lang w:bidi="fa-IR"/>
        </w:rPr>
        <w:t>ی</w:t>
      </w:r>
      <w:r w:rsidRPr="00AA601C">
        <w:rPr>
          <w:rFonts w:cs="2  Yagut" w:hint="eastAsia"/>
          <w:sz w:val="24"/>
          <w:szCs w:val="24"/>
          <w:rtl/>
          <w:lang w:bidi="fa-IR"/>
        </w:rPr>
        <w:t>خ</w:t>
      </w:r>
      <w:r w:rsidRPr="00AA601C">
        <w:rPr>
          <w:rFonts w:cs="2  Yagut" w:hint="cs"/>
          <w:sz w:val="24"/>
          <w:szCs w:val="24"/>
          <w:rtl/>
          <w:lang w:bidi="fa-IR"/>
        </w:rPr>
        <w:t>ی</w:t>
      </w:r>
      <w:r w:rsidRPr="00AA601C">
        <w:rPr>
          <w:rFonts w:cs="2  Yagut"/>
          <w:sz w:val="24"/>
          <w:szCs w:val="24"/>
          <w:rtl/>
          <w:lang w:bidi="fa-IR"/>
        </w:rPr>
        <w:t xml:space="preserve"> ما و تمدن پ</w:t>
      </w:r>
      <w:r w:rsidRPr="00AA601C">
        <w:rPr>
          <w:rFonts w:cs="2  Yagut" w:hint="cs"/>
          <w:sz w:val="24"/>
          <w:szCs w:val="24"/>
          <w:rtl/>
          <w:lang w:bidi="fa-IR"/>
        </w:rPr>
        <w:t>ی</w:t>
      </w:r>
      <w:r w:rsidRPr="00AA601C">
        <w:rPr>
          <w:rFonts w:cs="2  Yagut" w:hint="eastAsia"/>
          <w:sz w:val="24"/>
          <w:szCs w:val="24"/>
          <w:rtl/>
          <w:lang w:bidi="fa-IR"/>
        </w:rPr>
        <w:t>ش</w:t>
      </w:r>
      <w:r w:rsidRPr="00AA601C">
        <w:rPr>
          <w:rFonts w:cs="2  Yagut"/>
          <w:sz w:val="24"/>
          <w:szCs w:val="24"/>
          <w:rtl/>
          <w:lang w:bidi="fa-IR"/>
        </w:rPr>
        <w:t xml:space="preserve"> رو</w:t>
      </w:r>
    </w:p>
    <w:p w:rsidR="00AA601C" w:rsidRPr="00AA601C" w:rsidRDefault="00AA601C" w:rsidP="00AA601C">
      <w:pPr>
        <w:pStyle w:val="NoSpacing"/>
        <w:bidi/>
        <w:ind w:firstLine="284"/>
        <w:jc w:val="center"/>
        <w:rPr>
          <w:rFonts w:cs="2  Yagut"/>
          <w:sz w:val="24"/>
          <w:szCs w:val="24"/>
          <w:rtl/>
          <w:lang w:bidi="fa-IR"/>
        </w:rPr>
      </w:pPr>
      <w:r>
        <w:rPr>
          <w:rFonts w:cs="2  Yagut" w:hint="cs"/>
          <w:sz w:val="24"/>
          <w:szCs w:val="24"/>
          <w:rtl/>
          <w:lang w:bidi="fa-IR"/>
        </w:rPr>
        <w:t>باسمه تعالی</w:t>
      </w:r>
    </w:p>
    <w:p w:rsidR="0019214F" w:rsidRPr="00AA601C" w:rsidRDefault="00576F41" w:rsidP="00C15706">
      <w:pPr>
        <w:pStyle w:val="NoSpacing"/>
        <w:bidi/>
        <w:ind w:firstLine="284"/>
        <w:jc w:val="both"/>
        <w:rPr>
          <w:rFonts w:cs="2  Zar"/>
          <w:sz w:val="24"/>
          <w:szCs w:val="24"/>
          <w:rtl/>
          <w:lang w:bidi="fa-IR"/>
        </w:rPr>
      </w:pPr>
      <w:r w:rsidRPr="00AA601C">
        <w:rPr>
          <w:rFonts w:cs="2  Zar" w:hint="cs"/>
          <w:sz w:val="24"/>
          <w:szCs w:val="24"/>
          <w:rtl/>
          <w:lang w:bidi="fa-IR"/>
        </w:rPr>
        <w:t xml:space="preserve">1- </w:t>
      </w:r>
      <w:r w:rsidR="00AA601C">
        <w:rPr>
          <w:rFonts w:cs="2  Zar" w:hint="cs"/>
          <w:sz w:val="24"/>
          <w:szCs w:val="24"/>
          <w:rtl/>
          <w:lang w:bidi="fa-IR"/>
        </w:rPr>
        <w:t>حکمت</w:t>
      </w:r>
      <w:r w:rsidR="00E51A9B">
        <w:rPr>
          <w:rFonts w:cs="2  Zar" w:hint="cs"/>
          <w:sz w:val="24"/>
          <w:szCs w:val="24"/>
          <w:rtl/>
          <w:lang w:bidi="fa-IR"/>
        </w:rPr>
        <w:t xml:space="preserve"> متعالیه</w:t>
      </w:r>
      <w:r w:rsidR="008539BC">
        <w:rPr>
          <w:rFonts w:cs="2  Zar" w:hint="cs"/>
          <w:sz w:val="24"/>
          <w:szCs w:val="24"/>
          <w:rtl/>
          <w:lang w:bidi="fa-IR"/>
        </w:rPr>
        <w:t xml:space="preserve"> با نظر به </w:t>
      </w:r>
      <w:r w:rsidR="00AF4BDD">
        <w:rPr>
          <w:rFonts w:cs="2  Zar" w:hint="cs"/>
          <w:sz w:val="24"/>
          <w:szCs w:val="24"/>
          <w:rtl/>
          <w:lang w:bidi="fa-IR"/>
        </w:rPr>
        <w:t>«</w:t>
      </w:r>
      <w:r w:rsidR="008539BC">
        <w:rPr>
          <w:rFonts w:cs="2  Zar" w:hint="cs"/>
          <w:sz w:val="24"/>
          <w:szCs w:val="24"/>
          <w:rtl/>
          <w:lang w:bidi="fa-IR"/>
        </w:rPr>
        <w:t>وجود</w:t>
      </w:r>
      <w:r w:rsidR="00AF4BDD">
        <w:rPr>
          <w:rFonts w:cs="2  Zar" w:hint="cs"/>
          <w:sz w:val="24"/>
          <w:szCs w:val="24"/>
          <w:rtl/>
          <w:lang w:bidi="fa-IR"/>
        </w:rPr>
        <w:t>»</w:t>
      </w:r>
      <w:r w:rsidR="008539BC">
        <w:rPr>
          <w:rFonts w:cs="2  Zar" w:hint="cs"/>
          <w:sz w:val="24"/>
          <w:szCs w:val="24"/>
          <w:rtl/>
          <w:lang w:bidi="fa-IR"/>
        </w:rPr>
        <w:t xml:space="preserve"> و اصالت آن،</w:t>
      </w:r>
      <w:r w:rsidR="00AA601C">
        <w:rPr>
          <w:rFonts w:cs="2  Zar" w:hint="cs"/>
          <w:sz w:val="24"/>
          <w:szCs w:val="24"/>
          <w:rtl/>
          <w:lang w:bidi="fa-IR"/>
        </w:rPr>
        <w:t xml:space="preserve"> </w:t>
      </w:r>
      <w:r w:rsidR="0019214F" w:rsidRPr="00AA601C">
        <w:rPr>
          <w:rFonts w:cs="2  Zar" w:hint="cs"/>
          <w:sz w:val="24"/>
          <w:szCs w:val="24"/>
          <w:rtl/>
          <w:lang w:bidi="fa-IR"/>
        </w:rPr>
        <w:t xml:space="preserve">حکمتی را مطرح </w:t>
      </w:r>
      <w:r w:rsidR="008539BC">
        <w:rPr>
          <w:rFonts w:cs="2  Zar" w:hint="cs"/>
          <w:sz w:val="24"/>
          <w:szCs w:val="24"/>
          <w:rtl/>
          <w:lang w:bidi="fa-IR"/>
        </w:rPr>
        <w:t>می‌</w:t>
      </w:r>
      <w:r w:rsidR="0019214F" w:rsidRPr="00AA601C">
        <w:rPr>
          <w:rFonts w:cs="2  Zar" w:hint="cs"/>
          <w:sz w:val="24"/>
          <w:szCs w:val="24"/>
          <w:rtl/>
          <w:lang w:bidi="fa-IR"/>
        </w:rPr>
        <w:t xml:space="preserve">کند که مطابق این تاریخ </w:t>
      </w:r>
      <w:r w:rsidR="000964F4">
        <w:rPr>
          <w:rFonts w:cs="2  Zar" w:hint="cs"/>
          <w:sz w:val="24"/>
          <w:szCs w:val="24"/>
          <w:rtl/>
          <w:lang w:bidi="fa-IR"/>
        </w:rPr>
        <w:t xml:space="preserve">است. یعنی تاریخی که بشر جدید، بودنِ خود را مقدّم بر </w:t>
      </w:r>
      <w:r w:rsidR="00C15706">
        <w:rPr>
          <w:rFonts w:cs="2  Zar" w:hint="cs"/>
          <w:sz w:val="24"/>
          <w:szCs w:val="24"/>
          <w:rtl/>
          <w:lang w:bidi="fa-IR"/>
        </w:rPr>
        <w:t>اندیشیدن‌اش</w:t>
      </w:r>
      <w:r w:rsidR="000964F4">
        <w:rPr>
          <w:rFonts w:cs="2  Zar" w:hint="cs"/>
          <w:sz w:val="24"/>
          <w:szCs w:val="24"/>
          <w:rtl/>
          <w:lang w:bidi="fa-IR"/>
        </w:rPr>
        <w:t xml:space="preserve"> مدّ نظر دارد و</w:t>
      </w:r>
      <w:r w:rsidR="00C15706">
        <w:rPr>
          <w:rFonts w:cs="2  Zar" w:hint="cs"/>
          <w:sz w:val="24"/>
          <w:szCs w:val="24"/>
          <w:rtl/>
          <w:lang w:bidi="fa-IR"/>
        </w:rPr>
        <w:t xml:space="preserve"> از این جهت حکمت متعالیه</w:t>
      </w:r>
      <w:r w:rsidR="000964F4">
        <w:rPr>
          <w:rFonts w:cs="2  Zar" w:hint="cs"/>
          <w:sz w:val="24"/>
          <w:szCs w:val="24"/>
          <w:rtl/>
          <w:lang w:bidi="fa-IR"/>
        </w:rPr>
        <w:t xml:space="preserve"> می‌تواند</w:t>
      </w:r>
      <w:r w:rsidR="0019214F" w:rsidRPr="00AA601C">
        <w:rPr>
          <w:rFonts w:cs="2  Zar" w:hint="cs"/>
          <w:sz w:val="24"/>
          <w:szCs w:val="24"/>
          <w:rtl/>
          <w:lang w:bidi="fa-IR"/>
        </w:rPr>
        <w:t xml:space="preserve"> راه حلی باشد برای تفکر نسبت به مسائل امروزمان </w:t>
      </w:r>
      <w:r w:rsidR="00EC62BB">
        <w:rPr>
          <w:rFonts w:cs="2  Zar" w:hint="cs"/>
          <w:sz w:val="24"/>
          <w:szCs w:val="24"/>
          <w:rtl/>
          <w:lang w:bidi="fa-IR"/>
        </w:rPr>
        <w:t>و خودآگاهی</w:t>
      </w:r>
      <w:r w:rsidR="000A72C2">
        <w:rPr>
          <w:rFonts w:cs="2  Zar" w:hint="cs"/>
          <w:sz w:val="24"/>
          <w:szCs w:val="24"/>
          <w:rtl/>
          <w:lang w:bidi="fa-IR"/>
        </w:rPr>
        <w:t xml:space="preserve"> بشر جدید </w:t>
      </w:r>
      <w:r w:rsidR="0019214F" w:rsidRPr="00AA601C">
        <w:rPr>
          <w:rFonts w:cs="2  Zar" w:hint="cs"/>
          <w:sz w:val="24"/>
          <w:szCs w:val="24"/>
          <w:rtl/>
          <w:lang w:bidi="fa-IR"/>
        </w:rPr>
        <w:t>که با نظر به حضور تاریخی انسان شکل می‌گیرد و انقلاب اسلامی</w:t>
      </w:r>
      <w:r w:rsidR="00AF4BDD">
        <w:rPr>
          <w:rFonts w:cs="2  Zar" w:hint="cs"/>
          <w:sz w:val="24"/>
          <w:szCs w:val="24"/>
          <w:rtl/>
          <w:lang w:bidi="fa-IR"/>
        </w:rPr>
        <w:t xml:space="preserve"> نیز</w:t>
      </w:r>
      <w:r w:rsidR="0019214F" w:rsidRPr="00AA601C">
        <w:rPr>
          <w:rFonts w:cs="2  Zar" w:hint="cs"/>
          <w:sz w:val="24"/>
          <w:szCs w:val="24"/>
          <w:rtl/>
          <w:lang w:bidi="fa-IR"/>
        </w:rPr>
        <w:t xml:space="preserve"> متذکر آن است</w:t>
      </w:r>
      <w:r w:rsidR="000A72C2">
        <w:rPr>
          <w:rFonts w:cs="2  Zar" w:hint="cs"/>
          <w:sz w:val="24"/>
          <w:szCs w:val="24"/>
          <w:rtl/>
          <w:lang w:bidi="fa-IR"/>
        </w:rPr>
        <w:t>، البته</w:t>
      </w:r>
      <w:r w:rsidR="0019214F" w:rsidRPr="00AA601C">
        <w:rPr>
          <w:rFonts w:cs="2  Zar" w:hint="cs"/>
          <w:sz w:val="24"/>
          <w:szCs w:val="24"/>
          <w:rtl/>
          <w:lang w:bidi="fa-IR"/>
        </w:rPr>
        <w:t xml:space="preserve"> آن‌گاه که حکمت متعالیه با نظر به حضور تاریخی که با انقلاب اسلامی به ظهور آمده</w:t>
      </w:r>
      <w:r w:rsidR="00C15706">
        <w:rPr>
          <w:rFonts w:cs="2  Zar" w:hint="cs"/>
          <w:sz w:val="24"/>
          <w:szCs w:val="24"/>
          <w:rtl/>
          <w:lang w:bidi="fa-IR"/>
        </w:rPr>
        <w:t>،</w:t>
      </w:r>
      <w:r w:rsidR="0019214F" w:rsidRPr="00AA601C">
        <w:rPr>
          <w:rFonts w:cs="2  Zar" w:hint="cs"/>
          <w:sz w:val="24"/>
          <w:szCs w:val="24"/>
          <w:rtl/>
          <w:lang w:bidi="fa-IR"/>
        </w:rPr>
        <w:t xml:space="preserve"> مدّ نظر قرار گیرد.</w:t>
      </w:r>
    </w:p>
    <w:p w:rsidR="00BE24FC" w:rsidRDefault="00EE1F5F" w:rsidP="00BE24FC">
      <w:pPr>
        <w:pStyle w:val="NoSpacing"/>
        <w:bidi/>
        <w:ind w:firstLine="284"/>
        <w:jc w:val="both"/>
        <w:rPr>
          <w:rFonts w:cs="2  Zar"/>
          <w:sz w:val="24"/>
          <w:szCs w:val="24"/>
          <w:rtl/>
          <w:lang w:bidi="fa-IR"/>
        </w:rPr>
      </w:pPr>
      <w:r>
        <w:rPr>
          <w:rFonts w:cs="2  Zar" w:hint="cs"/>
          <w:sz w:val="24"/>
          <w:szCs w:val="24"/>
          <w:rtl/>
          <w:lang w:bidi="fa-IR"/>
        </w:rPr>
        <w:t xml:space="preserve">2- </w:t>
      </w:r>
      <w:r w:rsidR="0019214F" w:rsidRPr="00AA601C">
        <w:rPr>
          <w:rFonts w:cs="2  Zar" w:hint="cs"/>
          <w:sz w:val="24"/>
          <w:szCs w:val="24"/>
          <w:rtl/>
          <w:lang w:bidi="fa-IR"/>
        </w:rPr>
        <w:t>با توجه به</w:t>
      </w:r>
      <w:r w:rsidR="00C15706">
        <w:rPr>
          <w:rFonts w:cs="2  Zar" w:hint="cs"/>
          <w:sz w:val="24"/>
          <w:szCs w:val="24"/>
          <w:rtl/>
          <w:lang w:bidi="fa-IR"/>
        </w:rPr>
        <w:t xml:space="preserve"> ای</w:t>
      </w:r>
      <w:r w:rsidR="0019214F" w:rsidRPr="00AA601C">
        <w:rPr>
          <w:rFonts w:cs="2  Zar" w:hint="cs"/>
          <w:sz w:val="24"/>
          <w:szCs w:val="24"/>
          <w:rtl/>
          <w:lang w:bidi="fa-IR"/>
        </w:rPr>
        <w:t xml:space="preserve">ن‌که موضوع حکمت متعالیه در ذات خود، نظر به «وجود» </w:t>
      </w:r>
      <w:r w:rsidR="00C15706">
        <w:rPr>
          <w:rFonts w:cs="2  Zar" w:hint="cs"/>
          <w:sz w:val="24"/>
          <w:szCs w:val="24"/>
          <w:rtl/>
          <w:lang w:bidi="fa-IR"/>
        </w:rPr>
        <w:t>دارد</w:t>
      </w:r>
      <w:r w:rsidR="0019214F" w:rsidRPr="00AA601C">
        <w:rPr>
          <w:rFonts w:cs="2  Zar" w:hint="cs"/>
          <w:sz w:val="24"/>
          <w:szCs w:val="24"/>
          <w:rtl/>
          <w:lang w:bidi="fa-IR"/>
        </w:rPr>
        <w:t xml:space="preserve"> و آن حکمت، انسان را در بستر هستی‌شناسی حاضر می‌کند؛ پس باید حکیمی که بنای تفکر در افق حکمت متعالیه دارد، خود را در </w:t>
      </w:r>
      <w:r w:rsidR="005B6076">
        <w:rPr>
          <w:rFonts w:cs="2  Zar" w:hint="cs"/>
          <w:sz w:val="24"/>
          <w:szCs w:val="24"/>
          <w:rtl/>
          <w:lang w:bidi="fa-IR"/>
        </w:rPr>
        <w:t>«</w:t>
      </w:r>
      <w:r w:rsidR="0019214F" w:rsidRPr="00AA601C">
        <w:rPr>
          <w:rFonts w:cs="2  Zar" w:hint="cs"/>
          <w:sz w:val="24"/>
          <w:szCs w:val="24"/>
          <w:rtl/>
          <w:lang w:bidi="fa-IR"/>
        </w:rPr>
        <w:t>هستی</w:t>
      </w:r>
      <w:r w:rsidR="005B6076">
        <w:rPr>
          <w:rFonts w:cs="2  Zar" w:hint="cs"/>
          <w:sz w:val="24"/>
          <w:szCs w:val="24"/>
          <w:rtl/>
          <w:lang w:bidi="fa-IR"/>
        </w:rPr>
        <w:t>»</w:t>
      </w:r>
      <w:r w:rsidR="0019214F" w:rsidRPr="00AA601C">
        <w:rPr>
          <w:rFonts w:cs="2  Zar" w:hint="cs"/>
          <w:sz w:val="24"/>
          <w:szCs w:val="24"/>
          <w:rtl/>
          <w:lang w:bidi="fa-IR"/>
        </w:rPr>
        <w:t xml:space="preserve"> احساس کند و </w:t>
      </w:r>
      <w:r w:rsidR="00BE24FC">
        <w:rPr>
          <w:rFonts w:cs="2  Zar" w:hint="cs"/>
          <w:sz w:val="24"/>
          <w:szCs w:val="24"/>
          <w:rtl/>
          <w:lang w:bidi="fa-IR"/>
        </w:rPr>
        <w:t xml:space="preserve">البته </w:t>
      </w:r>
      <w:r w:rsidR="0019214F" w:rsidRPr="00AA601C">
        <w:rPr>
          <w:rFonts w:cs="2  Zar" w:hint="cs"/>
          <w:sz w:val="24"/>
          <w:szCs w:val="24"/>
          <w:rtl/>
          <w:lang w:bidi="fa-IR"/>
        </w:rPr>
        <w:t>ذات هستی چیزی نیست که به ذهن آید.</w:t>
      </w:r>
    </w:p>
    <w:p w:rsidR="0019214F" w:rsidRPr="00AA601C" w:rsidRDefault="0019214F" w:rsidP="00AF4BDD">
      <w:pPr>
        <w:pStyle w:val="NoSpacing"/>
        <w:bidi/>
        <w:ind w:firstLine="284"/>
        <w:jc w:val="both"/>
        <w:rPr>
          <w:rFonts w:cs="2  Zar"/>
          <w:sz w:val="24"/>
          <w:szCs w:val="24"/>
          <w:rtl/>
          <w:lang w:bidi="fa-IR"/>
        </w:rPr>
      </w:pPr>
      <w:r w:rsidRPr="00AA601C">
        <w:rPr>
          <w:rFonts w:cs="2  Zar" w:hint="cs"/>
          <w:sz w:val="24"/>
          <w:szCs w:val="24"/>
          <w:rtl/>
          <w:lang w:bidi="fa-IR"/>
        </w:rPr>
        <w:t xml:space="preserve"> لازمه‌ آن‌که انسان خود را در هستی درک کند، عبور از تفکر مفهومی و عبور از اصالت‌دادن به ماهیت است و </w:t>
      </w:r>
      <w:r w:rsidR="00BE24FC">
        <w:rPr>
          <w:rFonts w:cs="2  Zar" w:hint="cs"/>
          <w:sz w:val="24"/>
          <w:szCs w:val="24"/>
          <w:rtl/>
          <w:lang w:bidi="fa-IR"/>
        </w:rPr>
        <w:t>از آن طرف باید متوجه بود</w:t>
      </w:r>
      <w:r w:rsidR="00BE24FC" w:rsidRPr="00AA601C">
        <w:rPr>
          <w:rFonts w:cs="2  Zar" w:hint="cs"/>
          <w:sz w:val="24"/>
          <w:szCs w:val="24"/>
          <w:rtl/>
          <w:lang w:bidi="fa-IR"/>
        </w:rPr>
        <w:t xml:space="preserve"> </w:t>
      </w:r>
      <w:r w:rsidRPr="00AA601C">
        <w:rPr>
          <w:rFonts w:cs="2  Zar" w:hint="cs"/>
          <w:sz w:val="24"/>
          <w:szCs w:val="24"/>
          <w:rtl/>
          <w:lang w:bidi="fa-IR"/>
        </w:rPr>
        <w:t xml:space="preserve">درک خود در هستی، نوعی درک از </w:t>
      </w:r>
      <w:r w:rsidRPr="00AA601C">
        <w:rPr>
          <w:rStyle w:val="ArabiChar"/>
          <w:rFonts w:eastAsiaTheme="minorHAnsi" w:cs="2  Zar" w:hint="cs"/>
          <w:sz w:val="24"/>
          <w:szCs w:val="24"/>
          <w:rtl/>
        </w:rPr>
        <w:t>«بسیط الحقیقه»</w:t>
      </w:r>
      <w:r w:rsidRPr="00AA601C">
        <w:rPr>
          <w:rFonts w:cs="2  Zar" w:hint="cs"/>
          <w:sz w:val="24"/>
          <w:szCs w:val="24"/>
          <w:rtl/>
          <w:lang w:bidi="fa-IR"/>
        </w:rPr>
        <w:t xml:space="preserve"> است و این‌که بسیط الحقیقه از یک جهت </w:t>
      </w:r>
      <w:r w:rsidRPr="00AA601C">
        <w:rPr>
          <w:rStyle w:val="ArabiChar"/>
          <w:rFonts w:eastAsiaTheme="minorHAnsi" w:cs="2  Zar" w:hint="cs"/>
          <w:sz w:val="24"/>
          <w:szCs w:val="24"/>
          <w:rtl/>
        </w:rPr>
        <w:t>«کُلُّ الأشیاء»</w:t>
      </w:r>
      <w:r w:rsidRPr="00AA601C">
        <w:rPr>
          <w:rFonts w:cs="2  Zar" w:hint="cs"/>
          <w:sz w:val="24"/>
          <w:szCs w:val="24"/>
          <w:rtl/>
          <w:lang w:bidi="fa-IR"/>
        </w:rPr>
        <w:t xml:space="preserve"> می‌باشد و از جهتی دیگر </w:t>
      </w:r>
      <w:r w:rsidRPr="00AA601C">
        <w:rPr>
          <w:rStyle w:val="ArabiChar"/>
          <w:rFonts w:eastAsiaTheme="minorHAnsi" w:cs="2  Zar" w:hint="cs"/>
          <w:sz w:val="24"/>
          <w:szCs w:val="24"/>
          <w:rtl/>
        </w:rPr>
        <w:t>«لَیسَ بِشَیئٍ منها»</w:t>
      </w:r>
      <w:r w:rsidRPr="00AA601C">
        <w:rPr>
          <w:rFonts w:cs="2  Zar" w:hint="cs"/>
          <w:sz w:val="24"/>
          <w:szCs w:val="24"/>
          <w:rtl/>
          <w:lang w:bidi="fa-IR"/>
        </w:rPr>
        <w:t xml:space="preserve"> یعنی هیچ‌کدام از اشیاء نیست. درک این نکته در جای خود، تفکرِ خاصی است که تنها اگر انسان با هستی</w:t>
      </w:r>
      <w:r w:rsidR="00AF4BDD">
        <w:rPr>
          <w:rFonts w:cs="2  Zar" w:hint="cs"/>
          <w:sz w:val="24"/>
          <w:szCs w:val="24"/>
          <w:rtl/>
          <w:lang w:bidi="fa-IR"/>
        </w:rPr>
        <w:t>ِ</w:t>
      </w:r>
      <w:r w:rsidRPr="00AA601C">
        <w:rPr>
          <w:rFonts w:cs="2  Zar" w:hint="cs"/>
          <w:sz w:val="24"/>
          <w:szCs w:val="24"/>
          <w:rtl/>
          <w:lang w:bidi="fa-IR"/>
        </w:rPr>
        <w:t xml:space="preserve"> خود، خود را در هستی احساس کند، برایش پیش می‌آید، از آن جهت که </w:t>
      </w:r>
      <w:r w:rsidR="00BE24FC">
        <w:rPr>
          <w:rFonts w:cs="2  Zar" w:hint="cs"/>
          <w:sz w:val="24"/>
          <w:szCs w:val="24"/>
          <w:rtl/>
          <w:lang w:bidi="fa-IR"/>
        </w:rPr>
        <w:t>به تعبیر حضرت علی</w:t>
      </w:r>
      <w:r w:rsidR="00BE24FC" w:rsidRPr="00BE24FC">
        <w:rPr>
          <w:rFonts w:cs="2  Zar" w:hint="cs"/>
          <w:sz w:val="16"/>
          <w:szCs w:val="16"/>
          <w:rtl/>
          <w:lang w:bidi="fa-IR"/>
        </w:rPr>
        <w:t>«علیه‌السلاام»</w:t>
      </w:r>
      <w:r w:rsidR="00BE24FC">
        <w:rPr>
          <w:rFonts w:cs="2  Zar" w:hint="cs"/>
          <w:sz w:val="24"/>
          <w:szCs w:val="24"/>
          <w:rtl/>
          <w:lang w:bidi="fa-IR"/>
        </w:rPr>
        <w:t xml:space="preserve"> </w:t>
      </w:r>
      <w:r w:rsidRPr="00AA601C">
        <w:rPr>
          <w:rFonts w:cs="2  Zar" w:hint="cs"/>
          <w:sz w:val="24"/>
          <w:szCs w:val="24"/>
          <w:rtl/>
          <w:lang w:bidi="fa-IR"/>
        </w:rPr>
        <w:t xml:space="preserve">خداوند </w:t>
      </w:r>
      <w:r w:rsidRPr="00AA601C">
        <w:rPr>
          <w:rStyle w:val="ArabiChar"/>
          <w:rFonts w:eastAsiaTheme="minorHAnsi" w:cs="2  Zar" w:hint="cs"/>
          <w:sz w:val="24"/>
          <w:szCs w:val="24"/>
          <w:rtl/>
        </w:rPr>
        <w:t>«مَعَ</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كُلِّ</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شَيْ‏ءٍ</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لَا</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بِمُقَارَنَه»</w:t>
      </w:r>
      <w:r w:rsidRPr="00AA601C">
        <w:rPr>
          <w:rFonts w:cs="2  Zar"/>
          <w:sz w:val="24"/>
          <w:szCs w:val="24"/>
          <w:rtl/>
          <w:lang w:bidi="fa-IR"/>
        </w:rPr>
        <w:t xml:space="preserve"> </w:t>
      </w:r>
      <w:r w:rsidRPr="00AA601C">
        <w:rPr>
          <w:rFonts w:cs="2  Zar" w:hint="cs"/>
          <w:sz w:val="24"/>
          <w:szCs w:val="24"/>
          <w:rtl/>
          <w:lang w:bidi="fa-IR"/>
        </w:rPr>
        <w:t xml:space="preserve">با هرچیزی هست، بدون آن‌که آن چیز باشد </w:t>
      </w:r>
      <w:r w:rsidRPr="00AA601C">
        <w:rPr>
          <w:rStyle w:val="ArabiChar"/>
          <w:rFonts w:eastAsiaTheme="minorHAnsi" w:cs="2  Zar" w:hint="cs"/>
          <w:sz w:val="24"/>
          <w:szCs w:val="24"/>
          <w:rtl/>
        </w:rPr>
        <w:t>«وَ غَيْرُ</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كُلِّ</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شَيْ‏ءٍ</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لَا</w:t>
      </w:r>
      <w:r w:rsidRPr="00AA601C">
        <w:rPr>
          <w:rStyle w:val="ArabiChar"/>
          <w:rFonts w:eastAsiaTheme="minorHAnsi" w:cs="2  Zar"/>
          <w:sz w:val="24"/>
          <w:szCs w:val="24"/>
          <w:rtl/>
        </w:rPr>
        <w:t xml:space="preserve"> </w:t>
      </w:r>
      <w:r w:rsidRPr="00AA601C">
        <w:rPr>
          <w:rStyle w:val="ArabiChar"/>
          <w:rFonts w:eastAsiaTheme="minorHAnsi" w:cs="2  Zar" w:hint="cs"/>
          <w:sz w:val="24"/>
          <w:szCs w:val="24"/>
          <w:rtl/>
        </w:rPr>
        <w:t>بِمُزَايَلَه»</w:t>
      </w:r>
      <w:r w:rsidRPr="00AA601C">
        <w:rPr>
          <w:rFonts w:cs="2  Zar" w:hint="cs"/>
          <w:sz w:val="24"/>
          <w:szCs w:val="24"/>
          <w:rtl/>
          <w:lang w:bidi="fa-IR"/>
        </w:rPr>
        <w:t xml:space="preserve"> </w:t>
      </w:r>
      <w:r w:rsidR="009032F6">
        <w:rPr>
          <w:rFonts w:cs="2  Zar" w:hint="cs"/>
          <w:sz w:val="24"/>
          <w:szCs w:val="24"/>
          <w:rtl/>
          <w:lang w:bidi="fa-IR"/>
        </w:rPr>
        <w:t>و</w:t>
      </w:r>
      <w:r w:rsidRPr="00AA601C">
        <w:rPr>
          <w:rFonts w:cs="2  Zar" w:hint="cs"/>
          <w:sz w:val="24"/>
          <w:szCs w:val="24"/>
          <w:rtl/>
          <w:lang w:bidi="fa-IR"/>
        </w:rPr>
        <w:t xml:space="preserve"> غیر هر چیزی است، ‌نه آن‌که جدا از آن‌ها باشد.</w:t>
      </w:r>
      <w:r w:rsidR="00D262A0">
        <w:rPr>
          <w:rStyle w:val="FootnoteReference"/>
          <w:rFonts w:cs="2  Zar"/>
          <w:sz w:val="24"/>
          <w:szCs w:val="24"/>
          <w:rtl/>
          <w:lang w:bidi="fa-IR"/>
        </w:rPr>
        <w:footnoteReference w:id="1"/>
      </w:r>
      <w:r w:rsidRPr="00AA601C">
        <w:rPr>
          <w:rFonts w:cs="2  Zar" w:hint="cs"/>
          <w:sz w:val="24"/>
          <w:szCs w:val="24"/>
          <w:rtl/>
          <w:lang w:bidi="fa-IR"/>
        </w:rPr>
        <w:t xml:space="preserve"> این</w:t>
      </w:r>
      <w:r w:rsidR="00AF4BDD">
        <w:rPr>
          <w:rFonts w:cs="2  Zar" w:hint="cs"/>
          <w:sz w:val="24"/>
          <w:szCs w:val="24"/>
          <w:rtl/>
          <w:lang w:bidi="fa-IR"/>
        </w:rPr>
        <w:t xml:space="preserve"> آن چیزی است که</w:t>
      </w:r>
      <w:r w:rsidRPr="00AA601C">
        <w:rPr>
          <w:rFonts w:cs="2  Zar" w:hint="cs"/>
          <w:sz w:val="24"/>
          <w:szCs w:val="24"/>
          <w:rtl/>
          <w:lang w:bidi="fa-IR"/>
        </w:rPr>
        <w:t xml:space="preserve"> بشر با سعه‌ حضور خود در عالم می‌تواند احساس کند و بشر جدید بیش از پیش طالب درک چنین حضوری برای خود است، از آن جهت که خدا با هر چیزی هست ولی آن چیز نیست و غیر هر چیزی است ولی جدای از آن چیز نیست، ت</w:t>
      </w:r>
      <w:r w:rsidR="009032F6">
        <w:rPr>
          <w:rFonts w:cs="2  Zar" w:hint="cs"/>
          <w:sz w:val="24"/>
          <w:szCs w:val="24"/>
          <w:rtl/>
          <w:lang w:bidi="fa-IR"/>
        </w:rPr>
        <w:t>ا دوگانگی «سوبژه» و «ابژه» پیش نیا</w:t>
      </w:r>
      <w:r w:rsidRPr="00AA601C">
        <w:rPr>
          <w:rFonts w:cs="2  Zar" w:hint="cs"/>
          <w:sz w:val="24"/>
          <w:szCs w:val="24"/>
          <w:rtl/>
          <w:lang w:bidi="fa-IR"/>
        </w:rPr>
        <w:t xml:space="preserve">ید. </w:t>
      </w:r>
    </w:p>
    <w:p w:rsidR="0019214F" w:rsidRPr="00AA601C" w:rsidRDefault="00E74EED" w:rsidP="00AF4BDD">
      <w:pPr>
        <w:pStyle w:val="NoSpacing"/>
        <w:bidi/>
        <w:ind w:firstLine="284"/>
        <w:jc w:val="both"/>
        <w:rPr>
          <w:rFonts w:cs="2  Zar"/>
          <w:sz w:val="24"/>
          <w:szCs w:val="24"/>
          <w:rtl/>
          <w:lang w:bidi="fa-IR"/>
        </w:rPr>
      </w:pPr>
      <w:r>
        <w:rPr>
          <w:rFonts w:cs="2  Zar" w:hint="cs"/>
          <w:sz w:val="24"/>
          <w:szCs w:val="24"/>
          <w:rtl/>
          <w:lang w:bidi="fa-IR"/>
        </w:rPr>
        <w:t xml:space="preserve">3- </w:t>
      </w:r>
      <w:r w:rsidR="0019214F" w:rsidRPr="00AA601C">
        <w:rPr>
          <w:rFonts w:cs="2  Zar" w:hint="cs"/>
          <w:sz w:val="24"/>
          <w:szCs w:val="24"/>
          <w:rtl/>
          <w:lang w:bidi="fa-IR"/>
        </w:rPr>
        <w:t xml:space="preserve">حکمت متعالیه تفکری است که استعداد همراهی با چنین بشری را در خود دارد و انقلاب اسلامی با چنین مبنایی در این تاریخ حاضر شده است تا حکمت متعالیه </w:t>
      </w:r>
      <w:r w:rsidR="00AF4BDD">
        <w:rPr>
          <w:rFonts w:cs="2  Zar" w:hint="cs"/>
          <w:sz w:val="24"/>
          <w:szCs w:val="24"/>
          <w:rtl/>
          <w:lang w:bidi="fa-IR"/>
        </w:rPr>
        <w:t xml:space="preserve">حتی بتواند </w:t>
      </w:r>
      <w:r w:rsidR="0019214F" w:rsidRPr="00AA601C">
        <w:rPr>
          <w:rFonts w:cs="2  Zar" w:hint="cs"/>
          <w:sz w:val="24"/>
          <w:szCs w:val="24"/>
          <w:rtl/>
          <w:lang w:bidi="fa-IR"/>
        </w:rPr>
        <w:t xml:space="preserve">در جهانی بازخوانی شود که جهان مواجهه با غرب است و طرح نوعی </w:t>
      </w:r>
      <w:r>
        <w:rPr>
          <w:rFonts w:cs="2  Zar" w:hint="cs"/>
          <w:sz w:val="24"/>
          <w:szCs w:val="24"/>
          <w:rtl/>
          <w:lang w:bidi="fa-IR"/>
        </w:rPr>
        <w:t xml:space="preserve">از </w:t>
      </w:r>
      <w:r w:rsidR="0019214F" w:rsidRPr="00AA601C">
        <w:rPr>
          <w:rFonts w:cs="2  Zar" w:hint="cs"/>
          <w:sz w:val="24"/>
          <w:szCs w:val="24"/>
          <w:rtl/>
          <w:lang w:bidi="fa-IR"/>
        </w:rPr>
        <w:t>گفتگو است با هر آن کس که بهره‌ای از تفکر دارد.</w:t>
      </w:r>
    </w:p>
    <w:p w:rsidR="00E64DFC" w:rsidRPr="00AA601C" w:rsidRDefault="00E64DFC" w:rsidP="00E64DFC">
      <w:pPr>
        <w:pStyle w:val="NoSpacing"/>
        <w:bidi/>
        <w:ind w:firstLine="284"/>
        <w:jc w:val="both"/>
        <w:rPr>
          <w:rFonts w:cs="2  Zar"/>
          <w:sz w:val="24"/>
          <w:szCs w:val="24"/>
          <w:rtl/>
          <w:lang w:bidi="fa-IR"/>
        </w:rPr>
      </w:pPr>
      <w:r w:rsidRPr="00AA601C">
        <w:rPr>
          <w:rFonts w:cs="2  Zar" w:hint="cs"/>
          <w:sz w:val="24"/>
          <w:szCs w:val="24"/>
          <w:rtl/>
          <w:lang w:bidi="fa-IR"/>
        </w:rPr>
        <w:t xml:space="preserve">با ظهور انقلاب اسلامی </w:t>
      </w:r>
      <w:r w:rsidR="00941B95">
        <w:rPr>
          <w:rFonts w:cs="2  Zar" w:hint="cs"/>
          <w:sz w:val="24"/>
          <w:szCs w:val="24"/>
          <w:rtl/>
          <w:lang w:bidi="fa-IR"/>
        </w:rPr>
        <w:t xml:space="preserve">در بستر حکمت متعالیه </w:t>
      </w:r>
      <w:r w:rsidRPr="00AA601C">
        <w:rPr>
          <w:rFonts w:cs="2  Zar" w:hint="cs"/>
          <w:sz w:val="24"/>
          <w:szCs w:val="24"/>
          <w:rtl/>
          <w:lang w:bidi="fa-IR"/>
        </w:rPr>
        <w:t>در این تاریخ، روح انسان‌ها آماده انقلابی درونی شده تا «سیاست» عین «دیانت» گردد، به جای آن‌که انقلاب اسلامی در حدّ سیاست‌های عرفیِ زمانه تقلیل یابد و از حضور تفکری که منوّر به حکمت متعالیه است، غفلت شود. در حالی‌که حکمت متعالیه به ما آموخته است که بدانیم خداوند از مظاهر و از اسماء‌اش جدا نیست، با توجه به این امر آیا می‌توان به این نکته فکر کرد که خداوند در بعضی از مظاهر با اسمائی وسیع‌تر به ظهور می‌آید و این یعنی در این دوران خدا را در انقلاب اسلامی بیشتر می‌توانیم بیابیم؟ راهی که شهدا متذک</w:t>
      </w:r>
      <w:r>
        <w:rPr>
          <w:rFonts w:cs="2  Zar" w:hint="cs"/>
          <w:sz w:val="24"/>
          <w:szCs w:val="24"/>
          <w:rtl/>
          <w:lang w:bidi="fa-IR"/>
        </w:rPr>
        <w:t>ر آن شدند و ذیل نظر حضرت روح الله</w:t>
      </w:r>
      <w:r w:rsidRPr="00790D20">
        <w:rPr>
          <w:rFonts w:cs="2  Zar" w:hint="cs"/>
          <w:sz w:val="16"/>
          <w:szCs w:val="16"/>
          <w:rtl/>
          <w:lang w:bidi="fa-IR"/>
        </w:rPr>
        <w:t xml:space="preserve">«رضوان‌الله‌تعالی‌علیه» </w:t>
      </w:r>
      <w:r w:rsidRPr="00AA601C">
        <w:rPr>
          <w:rFonts w:cs="2  Zar" w:hint="cs"/>
          <w:sz w:val="24"/>
          <w:szCs w:val="24"/>
          <w:rtl/>
          <w:lang w:bidi="fa-IR"/>
        </w:rPr>
        <w:t>و با نظر به چشم‌اندازی که انقلاب اسلامی مقابل آن‌ها گشود، تا فنای فی الله جلو رفتند</w:t>
      </w:r>
      <w:r>
        <w:rPr>
          <w:rFonts w:cs="2  Zar" w:hint="cs"/>
          <w:sz w:val="24"/>
          <w:szCs w:val="24"/>
          <w:rtl/>
          <w:lang w:bidi="fa-IR"/>
        </w:rPr>
        <w:t xml:space="preserve"> و چشم‌اندازی را در افق آینده ما قرار دادند که بشریت تمدن خود را با هویتی قدسی ادامه دهد</w:t>
      </w:r>
      <w:r w:rsidRPr="00AA601C">
        <w:rPr>
          <w:rFonts w:cs="2  Zar" w:hint="cs"/>
          <w:sz w:val="24"/>
          <w:szCs w:val="24"/>
          <w:rtl/>
          <w:lang w:bidi="fa-IR"/>
        </w:rPr>
        <w:t>.</w:t>
      </w:r>
      <w:r w:rsidR="00941B95">
        <w:rPr>
          <w:rStyle w:val="FootnoteReference"/>
          <w:rFonts w:cs="2  Zar"/>
          <w:sz w:val="24"/>
          <w:szCs w:val="24"/>
          <w:rtl/>
          <w:lang w:bidi="fa-IR"/>
        </w:rPr>
        <w:footnoteReference w:id="2"/>
      </w:r>
      <w:r w:rsidRPr="00AA601C">
        <w:rPr>
          <w:rFonts w:cs="2  Zar" w:hint="cs"/>
          <w:sz w:val="24"/>
          <w:szCs w:val="24"/>
          <w:rtl/>
          <w:lang w:bidi="fa-IR"/>
        </w:rPr>
        <w:t xml:space="preserve"> </w:t>
      </w:r>
    </w:p>
    <w:p w:rsidR="0019214F" w:rsidRPr="00AA601C" w:rsidRDefault="00C40983" w:rsidP="003C4570">
      <w:pPr>
        <w:pStyle w:val="NoSpacing"/>
        <w:bidi/>
        <w:ind w:firstLine="284"/>
        <w:jc w:val="both"/>
        <w:rPr>
          <w:rFonts w:cs="2  Zar"/>
          <w:sz w:val="24"/>
          <w:szCs w:val="24"/>
          <w:rtl/>
          <w:lang w:bidi="fa-IR"/>
        </w:rPr>
      </w:pPr>
      <w:r>
        <w:rPr>
          <w:rFonts w:cs="2  Zar" w:hint="cs"/>
          <w:sz w:val="24"/>
          <w:szCs w:val="24"/>
          <w:rtl/>
          <w:lang w:bidi="fa-IR"/>
        </w:rPr>
        <w:t>4- با طلوع انقلاب اسلامی، این</w:t>
      </w:r>
      <w:r w:rsidR="0019214F" w:rsidRPr="00AA601C">
        <w:rPr>
          <w:rFonts w:cs="2  Zar" w:hint="cs"/>
          <w:sz w:val="24"/>
          <w:szCs w:val="24"/>
          <w:rtl/>
          <w:lang w:bidi="fa-IR"/>
        </w:rPr>
        <w:t xml:space="preserve"> مائیم و عقلانیت مدرن، با همان امیدی که باید به آینده داشت ولی نه با روحیه</w:t>
      </w:r>
      <w:r w:rsidR="000F424B">
        <w:rPr>
          <w:rFonts w:cs="2  Zar" w:hint="cs"/>
          <w:sz w:val="24"/>
          <w:szCs w:val="24"/>
          <w:rtl/>
          <w:lang w:bidi="fa-IR"/>
        </w:rPr>
        <w:t xml:space="preserve">‌ مدرنیته، بلکه با روحیه‌ حکمتی که </w:t>
      </w:r>
      <w:r w:rsidR="003C4570">
        <w:rPr>
          <w:rFonts w:cs="2  Zar" w:hint="cs"/>
          <w:sz w:val="24"/>
          <w:szCs w:val="24"/>
          <w:rtl/>
          <w:lang w:bidi="fa-IR"/>
        </w:rPr>
        <w:t>حامل ظرائف</w:t>
      </w:r>
      <w:r w:rsidR="005F41C1">
        <w:rPr>
          <w:rFonts w:cs="2  Zar" w:hint="cs"/>
          <w:sz w:val="24"/>
          <w:szCs w:val="24"/>
          <w:rtl/>
          <w:lang w:bidi="fa-IR"/>
        </w:rPr>
        <w:t xml:space="preserve"> معارف</w:t>
      </w:r>
      <w:r w:rsidR="003C4570">
        <w:rPr>
          <w:rFonts w:cs="2  Zar" w:hint="cs"/>
          <w:sz w:val="24"/>
          <w:szCs w:val="24"/>
          <w:rtl/>
          <w:lang w:bidi="fa-IR"/>
        </w:rPr>
        <w:t xml:space="preserve"> </w:t>
      </w:r>
      <w:r w:rsidR="000F424B">
        <w:rPr>
          <w:rFonts w:cs="2  Zar" w:hint="cs"/>
          <w:sz w:val="24"/>
          <w:szCs w:val="24"/>
          <w:rtl/>
          <w:lang w:bidi="fa-IR"/>
        </w:rPr>
        <w:t>اسلام</w:t>
      </w:r>
      <w:r w:rsidR="003C4570">
        <w:rPr>
          <w:rFonts w:cs="2  Zar" w:hint="cs"/>
          <w:sz w:val="24"/>
          <w:szCs w:val="24"/>
          <w:rtl/>
          <w:lang w:bidi="fa-IR"/>
        </w:rPr>
        <w:t>ی</w:t>
      </w:r>
      <w:r w:rsidR="000F424B">
        <w:rPr>
          <w:rFonts w:cs="2  Zar" w:hint="cs"/>
          <w:sz w:val="24"/>
          <w:szCs w:val="24"/>
          <w:rtl/>
          <w:lang w:bidi="fa-IR"/>
        </w:rPr>
        <w:t xml:space="preserve"> </w:t>
      </w:r>
      <w:r w:rsidR="003C4570">
        <w:rPr>
          <w:rFonts w:cs="2  Zar" w:hint="cs"/>
          <w:sz w:val="24"/>
          <w:szCs w:val="24"/>
          <w:rtl/>
          <w:lang w:bidi="fa-IR"/>
        </w:rPr>
        <w:t>ا</w:t>
      </w:r>
      <w:r w:rsidR="0019214F" w:rsidRPr="00AA601C">
        <w:rPr>
          <w:rFonts w:cs="2  Zar" w:hint="cs"/>
          <w:sz w:val="24"/>
          <w:szCs w:val="24"/>
          <w:rtl/>
          <w:lang w:bidi="fa-IR"/>
        </w:rPr>
        <w:t>ست</w:t>
      </w:r>
      <w:r w:rsidR="00C43AE2">
        <w:rPr>
          <w:rFonts w:cs="2  Zar" w:hint="cs"/>
          <w:sz w:val="24"/>
          <w:szCs w:val="24"/>
          <w:rtl/>
          <w:lang w:bidi="fa-IR"/>
        </w:rPr>
        <w:t>،</w:t>
      </w:r>
      <w:r w:rsidR="0019214F" w:rsidRPr="00AA601C">
        <w:rPr>
          <w:rFonts w:cs="2  Zar" w:hint="cs"/>
          <w:sz w:val="24"/>
          <w:szCs w:val="24"/>
          <w:rtl/>
          <w:lang w:bidi="fa-IR"/>
        </w:rPr>
        <w:t xml:space="preserve"> اعم از سیره‌ امام علی</w:t>
      </w:r>
      <w:r w:rsidR="00871F8D" w:rsidRPr="00871F8D">
        <w:rPr>
          <w:rStyle w:val="SalamhaChar"/>
          <w:rFonts w:eastAsiaTheme="minorHAnsi" w:cs="2  Zar" w:hint="cs"/>
          <w:sz w:val="16"/>
          <w:rtl/>
        </w:rPr>
        <w:t>«علیه‌السلام»</w:t>
      </w:r>
      <w:r w:rsidR="00871F8D">
        <w:rPr>
          <w:rStyle w:val="SalamhaChar"/>
          <w:rFonts w:eastAsiaTheme="minorHAnsi" w:cs="2  Zar" w:hint="cs"/>
          <w:szCs w:val="24"/>
          <w:rtl/>
        </w:rPr>
        <w:t xml:space="preserve"> </w:t>
      </w:r>
      <w:r w:rsidR="0019214F" w:rsidRPr="00AA601C">
        <w:rPr>
          <w:rFonts w:cs="2  Zar" w:hint="cs"/>
          <w:sz w:val="24"/>
          <w:szCs w:val="24"/>
          <w:rtl/>
          <w:lang w:bidi="fa-IR"/>
        </w:rPr>
        <w:t xml:space="preserve">و </w:t>
      </w:r>
      <w:r w:rsidR="003C4570">
        <w:rPr>
          <w:rFonts w:cs="2  Zar" w:hint="cs"/>
          <w:sz w:val="24"/>
          <w:szCs w:val="24"/>
          <w:rtl/>
          <w:lang w:bidi="fa-IR"/>
        </w:rPr>
        <w:t>ی</w:t>
      </w:r>
      <w:r w:rsidR="00C43AE2">
        <w:rPr>
          <w:rFonts w:cs="2  Zar" w:hint="cs"/>
          <w:sz w:val="24"/>
          <w:szCs w:val="24"/>
          <w:rtl/>
          <w:lang w:bidi="fa-IR"/>
        </w:rPr>
        <w:t xml:space="preserve">ا </w:t>
      </w:r>
      <w:r w:rsidR="003C4570">
        <w:rPr>
          <w:rFonts w:cs="2  Zar" w:hint="cs"/>
          <w:sz w:val="24"/>
          <w:szCs w:val="24"/>
          <w:rtl/>
          <w:lang w:bidi="fa-IR"/>
        </w:rPr>
        <w:t>شهادت‌</w:t>
      </w:r>
      <w:r w:rsidR="0019214F" w:rsidRPr="00AA601C">
        <w:rPr>
          <w:rFonts w:cs="2  Zar" w:hint="cs"/>
          <w:sz w:val="24"/>
          <w:szCs w:val="24"/>
          <w:rtl/>
          <w:lang w:bidi="fa-IR"/>
        </w:rPr>
        <w:t>طلبی</w:t>
      </w:r>
      <w:r w:rsidR="003C4570">
        <w:rPr>
          <w:rFonts w:cs="2  Zar" w:hint="cs"/>
          <w:sz w:val="24"/>
          <w:szCs w:val="24"/>
          <w:rtl/>
          <w:lang w:bidi="fa-IR"/>
        </w:rPr>
        <w:t>ِ</w:t>
      </w:r>
      <w:r w:rsidR="0019214F" w:rsidRPr="00AA601C">
        <w:rPr>
          <w:rFonts w:cs="2  Zar" w:hint="cs"/>
          <w:sz w:val="24"/>
          <w:szCs w:val="24"/>
          <w:rtl/>
          <w:lang w:bidi="fa-IR"/>
        </w:rPr>
        <w:t xml:space="preserve"> امام حسین</w:t>
      </w:r>
      <w:r w:rsidR="00871F8D" w:rsidRPr="00871F8D">
        <w:rPr>
          <w:rStyle w:val="SalamhaChar"/>
          <w:rFonts w:eastAsiaTheme="minorHAnsi" w:cs="2  Zar" w:hint="cs"/>
          <w:sz w:val="16"/>
          <w:rtl/>
        </w:rPr>
        <w:t>«علیه‌السلام»</w:t>
      </w:r>
      <w:r w:rsidR="00871F8D">
        <w:rPr>
          <w:rStyle w:val="SalamhaChar"/>
          <w:rFonts w:eastAsiaTheme="minorHAnsi" w:cs="2  Zar" w:hint="cs"/>
          <w:szCs w:val="24"/>
          <w:rtl/>
        </w:rPr>
        <w:t xml:space="preserve"> </w:t>
      </w:r>
      <w:r w:rsidR="0019214F" w:rsidRPr="00AA601C">
        <w:rPr>
          <w:rFonts w:cs="2  Zar" w:hint="cs"/>
          <w:sz w:val="24"/>
          <w:szCs w:val="24"/>
          <w:rtl/>
          <w:lang w:bidi="fa-IR"/>
        </w:rPr>
        <w:t xml:space="preserve">و </w:t>
      </w:r>
      <w:r w:rsidR="00595F05">
        <w:rPr>
          <w:rFonts w:cs="2  Zar" w:hint="cs"/>
          <w:sz w:val="24"/>
          <w:szCs w:val="24"/>
          <w:rtl/>
          <w:lang w:bidi="fa-IR"/>
        </w:rPr>
        <w:t xml:space="preserve">نیز </w:t>
      </w:r>
      <w:r w:rsidR="00C43AE2">
        <w:rPr>
          <w:rFonts w:cs="2  Zar" w:hint="cs"/>
          <w:sz w:val="24"/>
          <w:szCs w:val="24"/>
          <w:rtl/>
          <w:lang w:bidi="fa-IR"/>
        </w:rPr>
        <w:t xml:space="preserve">با </w:t>
      </w:r>
      <w:r w:rsidR="0019214F" w:rsidRPr="00AA601C">
        <w:rPr>
          <w:rFonts w:cs="2  Zar" w:hint="cs"/>
          <w:sz w:val="24"/>
          <w:szCs w:val="24"/>
          <w:rtl/>
          <w:lang w:bidi="fa-IR"/>
        </w:rPr>
        <w:t xml:space="preserve">حکمت متعالیه‌ </w:t>
      </w:r>
      <w:r w:rsidR="0066059D">
        <w:rPr>
          <w:rFonts w:cs="2  Zar" w:hint="cs"/>
          <w:sz w:val="24"/>
          <w:szCs w:val="24"/>
          <w:rtl/>
          <w:lang w:bidi="fa-IR"/>
        </w:rPr>
        <w:t>جناب ملا</w:t>
      </w:r>
      <w:r w:rsidR="0019214F" w:rsidRPr="00AA601C">
        <w:rPr>
          <w:rFonts w:cs="2  Zar" w:hint="cs"/>
          <w:sz w:val="24"/>
          <w:szCs w:val="24"/>
          <w:rtl/>
          <w:lang w:bidi="fa-IR"/>
        </w:rPr>
        <w:t>صدرا و زمان‌شناسی و سعه‌ شخصیت امام خمینی</w:t>
      </w:r>
      <w:r w:rsidR="0019214F" w:rsidRPr="00871F8D">
        <w:rPr>
          <w:rStyle w:val="SalamhaChar"/>
          <w:rFonts w:eastAsiaTheme="minorHAnsi" w:cs="2  Zar" w:hint="cs"/>
          <w:sz w:val="16"/>
          <w:rtl/>
        </w:rPr>
        <w:t>«رضوان‌الله‌تعالی‌عليه»</w:t>
      </w:r>
      <w:r w:rsidR="0019214F" w:rsidRPr="00AA601C">
        <w:rPr>
          <w:rFonts w:cs="2  Zar" w:hint="cs"/>
          <w:sz w:val="24"/>
          <w:szCs w:val="24"/>
          <w:rtl/>
          <w:lang w:bidi="fa-IR"/>
        </w:rPr>
        <w:t xml:space="preserve"> و اطمینان و اعتماد به وعده‌ خدا که رهبر معظم انقلاب</w:t>
      </w:r>
      <w:r w:rsidR="0019214F" w:rsidRPr="00871F8D">
        <w:rPr>
          <w:rStyle w:val="SalamhaChar"/>
          <w:rFonts w:eastAsiaTheme="minorHAnsi" w:cs="2  Zar" w:hint="cs"/>
          <w:sz w:val="16"/>
          <w:rtl/>
        </w:rPr>
        <w:t>«حفظه‌الله»</w:t>
      </w:r>
      <w:r w:rsidR="0019214F" w:rsidRPr="00AA601C">
        <w:rPr>
          <w:rFonts w:cs="2  Zar" w:hint="cs"/>
          <w:sz w:val="24"/>
          <w:szCs w:val="24"/>
          <w:rtl/>
          <w:lang w:bidi="fa-IR"/>
        </w:rPr>
        <w:t xml:space="preserve"> در آن قرار دارند.</w:t>
      </w:r>
      <w:r w:rsidR="00595F05">
        <w:rPr>
          <w:rStyle w:val="FootnoteReference"/>
          <w:rFonts w:cs="2  Zar"/>
          <w:sz w:val="24"/>
          <w:szCs w:val="24"/>
          <w:rtl/>
          <w:lang w:bidi="fa-IR"/>
        </w:rPr>
        <w:footnoteReference w:id="3"/>
      </w:r>
    </w:p>
    <w:p w:rsidR="0019214F" w:rsidRPr="00AA601C" w:rsidRDefault="003C4570" w:rsidP="002C1E59">
      <w:pPr>
        <w:pStyle w:val="NoSpacing"/>
        <w:bidi/>
        <w:ind w:firstLine="284"/>
        <w:jc w:val="both"/>
        <w:rPr>
          <w:rFonts w:cs="2  Zar"/>
          <w:sz w:val="24"/>
          <w:szCs w:val="24"/>
          <w:rtl/>
          <w:lang w:bidi="fa-IR"/>
        </w:rPr>
      </w:pPr>
      <w:r>
        <w:rPr>
          <w:rFonts w:cs="2  Zar" w:hint="cs"/>
          <w:sz w:val="24"/>
          <w:szCs w:val="24"/>
          <w:rtl/>
          <w:lang w:bidi="fa-IR"/>
        </w:rPr>
        <w:t xml:space="preserve">5- </w:t>
      </w:r>
      <w:r w:rsidR="0019214F" w:rsidRPr="00AA601C">
        <w:rPr>
          <w:rFonts w:cs="2  Zar" w:hint="cs"/>
          <w:sz w:val="24"/>
          <w:szCs w:val="24"/>
          <w:rtl/>
          <w:lang w:bidi="fa-IR"/>
        </w:rPr>
        <w:t xml:space="preserve">امید به آینده مربوط به ذات انسان است، زیرا انسان شیئ نیست که به صورت شیئ تعریف شود؛ </w:t>
      </w:r>
      <w:r w:rsidR="00073345">
        <w:rPr>
          <w:rFonts w:cs="2  Zar" w:hint="cs"/>
          <w:sz w:val="24"/>
          <w:szCs w:val="24"/>
          <w:rtl/>
          <w:lang w:bidi="fa-IR"/>
        </w:rPr>
        <w:t>بلکه</w:t>
      </w:r>
      <w:r w:rsidR="0019214F" w:rsidRPr="00AA601C">
        <w:rPr>
          <w:rFonts w:cs="2  Zar" w:hint="cs"/>
          <w:sz w:val="24"/>
          <w:szCs w:val="24"/>
          <w:rtl/>
          <w:lang w:bidi="fa-IR"/>
        </w:rPr>
        <w:t xml:space="preserve"> به جهت وجود گشوده‌ای که در ذات خود دارد، در هر انتخابی عملاً خود را انتخاب می‌کند، خودی که در خود نهفته بود و هراندازه در فهم خود اصیل‌تر باشد در تشخیص امکاناتی که در پیش دارد موفق‌تر است، تا از هستی خود به سوی آینده، آینده‌ای امیدبخش که نزد او است، به حضور آید و آن را از آنِ خود کند، یعنی در مبنای گسترده وجود</w:t>
      </w:r>
      <w:r w:rsidR="002C1E59">
        <w:rPr>
          <w:rFonts w:cs="2  Zar" w:hint="cs"/>
          <w:sz w:val="24"/>
          <w:szCs w:val="24"/>
          <w:rtl/>
          <w:lang w:bidi="fa-IR"/>
        </w:rPr>
        <w:t>ِ</w:t>
      </w:r>
      <w:r w:rsidR="0019214F" w:rsidRPr="00AA601C">
        <w:rPr>
          <w:rFonts w:cs="2  Zar" w:hint="cs"/>
          <w:sz w:val="24"/>
          <w:szCs w:val="24"/>
          <w:rtl/>
          <w:lang w:bidi="fa-IR"/>
        </w:rPr>
        <w:t>خود استقرار یابد و در جهان حاضر شود و این مسئله مهمِ آخرین انسان، یعنی انسان آخرالزمانی است که چگونه هرچه بیشتر در نزد خود حاضر شود، بیشتر در جهان حاضر است و حضور جهانی</w:t>
      </w:r>
      <w:r w:rsidR="00073345">
        <w:rPr>
          <w:rFonts w:cs="2  Zar" w:hint="cs"/>
          <w:sz w:val="24"/>
          <w:szCs w:val="24"/>
          <w:rtl/>
          <w:lang w:bidi="fa-IR"/>
        </w:rPr>
        <w:t>ِ</w:t>
      </w:r>
      <w:r w:rsidR="0019214F" w:rsidRPr="00AA601C">
        <w:rPr>
          <w:rFonts w:cs="2  Zar" w:hint="cs"/>
          <w:sz w:val="24"/>
          <w:szCs w:val="24"/>
          <w:rtl/>
          <w:lang w:bidi="fa-IR"/>
        </w:rPr>
        <w:t xml:space="preserve"> خود را عمیق‌تر تجربه می‌کند تا اگر در شرق عالم قرار دارد، در غرب ع</w:t>
      </w:r>
      <w:r w:rsidR="00073345">
        <w:rPr>
          <w:rFonts w:cs="2  Zar" w:hint="cs"/>
          <w:sz w:val="24"/>
          <w:szCs w:val="24"/>
          <w:rtl/>
          <w:lang w:bidi="fa-IR"/>
        </w:rPr>
        <w:t>الم حاضر باشد. این همان حکمت اسلام</w:t>
      </w:r>
      <w:r w:rsidR="0019214F" w:rsidRPr="00AA601C">
        <w:rPr>
          <w:rFonts w:cs="2  Zar" w:hint="cs"/>
          <w:sz w:val="24"/>
          <w:szCs w:val="24"/>
          <w:rtl/>
          <w:lang w:bidi="fa-IR"/>
        </w:rPr>
        <w:t xml:space="preserve">ی است با همه دقائقی که </w:t>
      </w:r>
      <w:r w:rsidR="00D32625">
        <w:rPr>
          <w:rFonts w:cs="2  Zar" w:hint="cs"/>
          <w:sz w:val="24"/>
          <w:szCs w:val="24"/>
          <w:rtl/>
          <w:lang w:bidi="fa-IR"/>
        </w:rPr>
        <w:t xml:space="preserve">با نظر به «وجود» </w:t>
      </w:r>
      <w:r w:rsidR="0019214F" w:rsidRPr="00AA601C">
        <w:rPr>
          <w:rFonts w:cs="2  Zar" w:hint="cs"/>
          <w:sz w:val="24"/>
          <w:szCs w:val="24"/>
          <w:rtl/>
          <w:lang w:bidi="fa-IR"/>
        </w:rPr>
        <w:t>در آن هست. این نوع حضور در آینده و حضور در شرق و غرب عالم، غیر از پیشگویی است که حضور انسان است در مقطع خاصی از زمان به جهت تجرد نفس ناطقه و آزادشدن از سیطره زمان و مکانی که بدن انسان بر انسان تحمیل می‌کند.</w:t>
      </w:r>
    </w:p>
    <w:p w:rsidR="0019214F" w:rsidRPr="00AA601C" w:rsidRDefault="003C4570" w:rsidP="00AA601C">
      <w:pPr>
        <w:pStyle w:val="NoSpacing"/>
        <w:bidi/>
        <w:ind w:firstLine="284"/>
        <w:jc w:val="both"/>
        <w:rPr>
          <w:rFonts w:cs="2  Zar"/>
          <w:sz w:val="24"/>
          <w:szCs w:val="24"/>
          <w:rtl/>
          <w:lang w:bidi="fa-IR"/>
        </w:rPr>
      </w:pPr>
      <w:r>
        <w:rPr>
          <w:rFonts w:cs="2  Zar" w:hint="cs"/>
          <w:sz w:val="24"/>
          <w:szCs w:val="24"/>
          <w:rtl/>
          <w:lang w:bidi="fa-IR"/>
        </w:rPr>
        <w:lastRenderedPageBreak/>
        <w:t>6</w:t>
      </w:r>
      <w:r w:rsidR="00072719">
        <w:rPr>
          <w:rFonts w:cs="2  Zar" w:hint="cs"/>
          <w:sz w:val="24"/>
          <w:szCs w:val="24"/>
          <w:rtl/>
          <w:lang w:bidi="fa-IR"/>
        </w:rPr>
        <w:t xml:space="preserve">- </w:t>
      </w:r>
      <w:r w:rsidR="0019214F" w:rsidRPr="00AA601C">
        <w:rPr>
          <w:rFonts w:cs="2  Zar" w:hint="cs"/>
          <w:sz w:val="24"/>
          <w:szCs w:val="24"/>
          <w:rtl/>
          <w:lang w:bidi="fa-IR"/>
        </w:rPr>
        <w:t xml:space="preserve">نظر به </w:t>
      </w:r>
      <w:r w:rsidR="00072719">
        <w:rPr>
          <w:rFonts w:cs="2  Zar" w:hint="cs"/>
          <w:sz w:val="24"/>
          <w:szCs w:val="24"/>
          <w:rtl/>
          <w:lang w:bidi="fa-IR"/>
        </w:rPr>
        <w:t xml:space="preserve">انقلاب اسلامی به عنوان </w:t>
      </w:r>
      <w:r w:rsidR="0019214F" w:rsidRPr="00AA601C">
        <w:rPr>
          <w:rFonts w:cs="2  Zar" w:hint="cs"/>
          <w:sz w:val="24"/>
          <w:szCs w:val="24"/>
          <w:rtl/>
          <w:lang w:bidi="fa-IR"/>
        </w:rPr>
        <w:t>«جهان بین دو جهان»، به یک معنا حضور در تاریخی است که ما را در «حال و اکنونِ» خود قرار می‌دهد، حال و اکنونی که در جای خود یک تاریخ است که نه تاریخ گذشته است و نه تاریخ مدرن، تا بحث دوگانگیِ سنت و مدرنیته پیش آید.</w:t>
      </w:r>
    </w:p>
    <w:p w:rsidR="00F6408A" w:rsidRPr="00AA601C" w:rsidRDefault="0019214F" w:rsidP="00072719">
      <w:pPr>
        <w:pStyle w:val="NoSpacing"/>
        <w:bidi/>
        <w:ind w:firstLine="284"/>
        <w:jc w:val="both"/>
        <w:rPr>
          <w:rFonts w:cs="2  Zar"/>
          <w:sz w:val="24"/>
          <w:szCs w:val="24"/>
          <w:rtl/>
        </w:rPr>
      </w:pPr>
      <w:r w:rsidRPr="00AA601C">
        <w:rPr>
          <w:rFonts w:cs="2  Zar" w:hint="cs"/>
          <w:sz w:val="24"/>
          <w:szCs w:val="24"/>
          <w:rtl/>
          <w:lang w:bidi="fa-IR"/>
        </w:rPr>
        <w:t>جهانِ بین دو جهان، حضور تاریخی</w:t>
      </w:r>
      <w:r w:rsidR="00072719">
        <w:rPr>
          <w:rFonts w:cs="2  Zar" w:hint="cs"/>
          <w:sz w:val="24"/>
          <w:szCs w:val="24"/>
          <w:rtl/>
          <w:lang w:bidi="fa-IR"/>
        </w:rPr>
        <w:t>ِ</w:t>
      </w:r>
      <w:r w:rsidRPr="00AA601C">
        <w:rPr>
          <w:rFonts w:cs="2  Zar" w:hint="cs"/>
          <w:sz w:val="24"/>
          <w:szCs w:val="24"/>
          <w:rtl/>
          <w:lang w:bidi="fa-IR"/>
        </w:rPr>
        <w:t xml:space="preserve"> انقلاب اسلامی است با هویتی کاملاً مشخص و قابل تعریف و به همین جهت نه نوعی گذشته‌نگری است و نه به جهان مدرن تعلق دارد، در عین آن‌که در جهان حاضر است ولی با مبنای </w:t>
      </w:r>
      <w:r w:rsidR="00072719">
        <w:rPr>
          <w:rFonts w:cs="2  Zar" w:hint="cs"/>
          <w:sz w:val="24"/>
          <w:szCs w:val="24"/>
          <w:rtl/>
          <w:lang w:bidi="fa-IR"/>
        </w:rPr>
        <w:t>حِکمی</w:t>
      </w:r>
      <w:r w:rsidR="00C2203F">
        <w:rPr>
          <w:rFonts w:cs="2  Zar" w:hint="cs"/>
          <w:sz w:val="24"/>
          <w:szCs w:val="24"/>
          <w:rtl/>
          <w:lang w:bidi="fa-IR"/>
        </w:rPr>
        <w:t>ِ</w:t>
      </w:r>
      <w:r w:rsidR="00072719">
        <w:rPr>
          <w:rFonts w:cs="2  Zar" w:hint="cs"/>
          <w:sz w:val="24"/>
          <w:szCs w:val="24"/>
          <w:rtl/>
          <w:lang w:bidi="fa-IR"/>
        </w:rPr>
        <w:t xml:space="preserve"> </w:t>
      </w:r>
      <w:r w:rsidRPr="00AA601C">
        <w:rPr>
          <w:rFonts w:cs="2  Zar" w:hint="cs"/>
          <w:sz w:val="24"/>
          <w:szCs w:val="24"/>
          <w:rtl/>
          <w:lang w:bidi="fa-IR"/>
        </w:rPr>
        <w:t>خاص خود و اگر نظر به سنت دار</w:t>
      </w:r>
      <w:r w:rsidR="00A0659E">
        <w:rPr>
          <w:rFonts w:cs="2  Zar" w:hint="cs"/>
          <w:sz w:val="24"/>
          <w:szCs w:val="24"/>
          <w:rtl/>
          <w:lang w:bidi="fa-IR"/>
        </w:rPr>
        <w:t>ن</w:t>
      </w:r>
      <w:r w:rsidRPr="00AA601C">
        <w:rPr>
          <w:rFonts w:cs="2  Zar" w:hint="cs"/>
          <w:sz w:val="24"/>
          <w:szCs w:val="24"/>
          <w:rtl/>
          <w:lang w:bidi="fa-IR"/>
        </w:rPr>
        <w:t xml:space="preserve">د و متوجه‌ متفکرانی مثل ملاصدرا است، آن‌ها را در مقام متفکرانی زنده و معاصر مدّ نظر دارد که قابل ارتباط با این تاریخ هستند و عملاً انقلاب اسلامی میانجیِ حضور سنت فکری ما است جهت حضور آن سنت در این تاریخ و احیاء سنت </w:t>
      </w:r>
      <w:r w:rsidR="00072719">
        <w:rPr>
          <w:rFonts w:cs="2  Zar" w:hint="cs"/>
          <w:sz w:val="24"/>
          <w:szCs w:val="24"/>
          <w:rtl/>
          <w:lang w:bidi="fa-IR"/>
        </w:rPr>
        <w:t xml:space="preserve">و </w:t>
      </w:r>
      <w:r w:rsidRPr="00AA601C">
        <w:rPr>
          <w:rFonts w:cs="2  Zar" w:hint="cs"/>
          <w:sz w:val="24"/>
          <w:szCs w:val="24"/>
          <w:rtl/>
          <w:lang w:bidi="fa-IR"/>
        </w:rPr>
        <w:t>به این معنا غیر از برگشت به گذشته است که امر محالی است</w:t>
      </w:r>
      <w:r w:rsidR="007143DE">
        <w:rPr>
          <w:rFonts w:cs="2  Zar" w:hint="cs"/>
          <w:sz w:val="24"/>
          <w:szCs w:val="24"/>
          <w:rtl/>
          <w:lang w:bidi="fa-IR"/>
        </w:rPr>
        <w:t xml:space="preserve"> بلکه بازخوانی سنت فکری اصیلی است که حکمت متعالیه متذکر آن است برای تمدن پیش رو</w:t>
      </w:r>
      <w:r w:rsidRPr="00AA601C">
        <w:rPr>
          <w:rFonts w:cs="2  Zar" w:hint="cs"/>
          <w:sz w:val="24"/>
          <w:szCs w:val="24"/>
          <w:rtl/>
          <w:lang w:bidi="fa-IR"/>
        </w:rPr>
        <w:t>.</w:t>
      </w:r>
    </w:p>
    <w:p w:rsidR="000E19C0" w:rsidRDefault="003C4570" w:rsidP="009B1D5C">
      <w:pPr>
        <w:pStyle w:val="NoSpacing"/>
        <w:bidi/>
        <w:ind w:firstLine="284"/>
        <w:jc w:val="both"/>
        <w:rPr>
          <w:rFonts w:cs="2  Zar"/>
          <w:sz w:val="24"/>
          <w:szCs w:val="24"/>
          <w:rtl/>
          <w:lang w:bidi="fa-IR"/>
        </w:rPr>
      </w:pPr>
      <w:r>
        <w:rPr>
          <w:rFonts w:cs="2  Zar" w:hint="cs"/>
          <w:sz w:val="24"/>
          <w:szCs w:val="24"/>
          <w:rtl/>
          <w:lang w:bidi="fa-IR"/>
        </w:rPr>
        <w:t>7</w:t>
      </w:r>
      <w:r w:rsidR="009E17C2">
        <w:rPr>
          <w:rFonts w:cs="2  Zar" w:hint="cs"/>
          <w:sz w:val="24"/>
          <w:szCs w:val="24"/>
          <w:rtl/>
          <w:lang w:bidi="fa-IR"/>
        </w:rPr>
        <w:t xml:space="preserve">- </w:t>
      </w:r>
      <w:r w:rsidR="0019214F" w:rsidRPr="00AA601C">
        <w:rPr>
          <w:rFonts w:cs="2  Zar" w:hint="cs"/>
          <w:sz w:val="24"/>
          <w:szCs w:val="24"/>
          <w:rtl/>
          <w:lang w:bidi="fa-IR"/>
        </w:rPr>
        <w:t>در گذشته ما، «فتوّت» و «قناعت» مدّ نظر انسان‌هایی بود که عهد خود را با «هستی»</w:t>
      </w:r>
      <w:r w:rsidR="0037431A">
        <w:rPr>
          <w:rFonts w:cs="2  Zar" w:hint="cs"/>
          <w:sz w:val="24"/>
          <w:szCs w:val="24"/>
          <w:rtl/>
          <w:lang w:bidi="fa-IR"/>
        </w:rPr>
        <w:t>،</w:t>
      </w:r>
      <w:r w:rsidR="0019214F" w:rsidRPr="00AA601C">
        <w:rPr>
          <w:rFonts w:cs="2  Zar" w:hint="cs"/>
          <w:sz w:val="24"/>
          <w:szCs w:val="24"/>
          <w:rtl/>
          <w:lang w:bidi="fa-IR"/>
        </w:rPr>
        <w:t xml:space="preserve"> زنده نگه می‌داشتند و همواره «فتوت» با «قناعت» همراه بود؛ «فتوت» در نسبت با «قناعت»، ما را به چه می‌خواند که نباید از آن غفلت کرد. آیا در این آخرین زمان</w:t>
      </w:r>
      <w:r w:rsidR="00C2203F">
        <w:rPr>
          <w:rFonts w:cs="2  Zar" w:hint="cs"/>
          <w:sz w:val="24"/>
          <w:szCs w:val="24"/>
          <w:rtl/>
          <w:lang w:bidi="fa-IR"/>
        </w:rPr>
        <w:t>ِ</w:t>
      </w:r>
      <w:r w:rsidR="0019214F" w:rsidRPr="00AA601C">
        <w:rPr>
          <w:rFonts w:cs="2  Zar" w:hint="cs"/>
          <w:sz w:val="24"/>
          <w:szCs w:val="24"/>
          <w:rtl/>
          <w:lang w:bidi="fa-IR"/>
        </w:rPr>
        <w:t xml:space="preserve"> تاریخی، گشودن فضای تازه با «فتوت» و «قناعت»، در عین مواجهه با غرب ممکن است؟ آیا می‌توان گفت فلسفه صدرایی چنین استعدادی را در خود دارد؟ </w:t>
      </w:r>
      <w:r w:rsidR="0037431A">
        <w:rPr>
          <w:rFonts w:cs="2  Zar" w:hint="cs"/>
          <w:sz w:val="24"/>
          <w:szCs w:val="24"/>
          <w:rtl/>
          <w:lang w:bidi="fa-IR"/>
        </w:rPr>
        <w:t xml:space="preserve">آیا </w:t>
      </w:r>
      <w:r w:rsidR="0019214F" w:rsidRPr="00AA601C">
        <w:rPr>
          <w:rFonts w:cs="2  Zar" w:hint="cs"/>
          <w:sz w:val="24"/>
          <w:szCs w:val="24"/>
          <w:rtl/>
          <w:lang w:bidi="fa-IR"/>
        </w:rPr>
        <w:t xml:space="preserve">زندگی افرادی </w:t>
      </w:r>
      <w:r w:rsidR="00A13CD4">
        <w:rPr>
          <w:rFonts w:cs="2  Zar" w:hint="cs"/>
          <w:sz w:val="24"/>
          <w:szCs w:val="24"/>
          <w:rtl/>
          <w:lang w:bidi="fa-IR"/>
        </w:rPr>
        <w:t xml:space="preserve">مانند حضرت امام خمینی و استاد ایشان آیت‌الله شاه‌آبادی </w:t>
      </w:r>
      <w:r w:rsidR="0019214F" w:rsidRPr="00AA601C">
        <w:rPr>
          <w:rFonts w:cs="2  Zar" w:hint="cs"/>
          <w:sz w:val="24"/>
          <w:szCs w:val="24"/>
          <w:rtl/>
          <w:lang w:bidi="fa-IR"/>
        </w:rPr>
        <w:t>حکایت از زندگی فیلسوفانی نمی</w:t>
      </w:r>
      <w:r w:rsidR="0037431A">
        <w:rPr>
          <w:rFonts w:cs="2  Zar" w:hint="cs"/>
          <w:sz w:val="24"/>
          <w:szCs w:val="24"/>
          <w:rtl/>
          <w:lang w:bidi="fa-IR"/>
        </w:rPr>
        <w:t xml:space="preserve">‌کند که اهل فتوت و قناعت بودند؟ آن بزرگان با توجه به حکمت متعالیه و در </w:t>
      </w:r>
      <w:r w:rsidR="00C2203F">
        <w:rPr>
          <w:rFonts w:cs="2  Zar" w:hint="cs"/>
          <w:sz w:val="24"/>
          <w:szCs w:val="24"/>
          <w:rtl/>
          <w:lang w:bidi="fa-IR"/>
        </w:rPr>
        <w:t xml:space="preserve">عین حال در </w:t>
      </w:r>
      <w:r w:rsidR="0037431A">
        <w:rPr>
          <w:rFonts w:cs="2  Zar" w:hint="cs"/>
          <w:sz w:val="24"/>
          <w:szCs w:val="24"/>
          <w:rtl/>
          <w:lang w:bidi="fa-IR"/>
        </w:rPr>
        <w:t>مواجهه با جهان جدید راهی را نشان دادند تا ما بتوانیم</w:t>
      </w:r>
      <w:r w:rsidR="009B1D5C">
        <w:rPr>
          <w:rFonts w:cs="2  Zar" w:hint="cs"/>
          <w:sz w:val="24"/>
          <w:szCs w:val="24"/>
          <w:rtl/>
          <w:lang w:bidi="fa-IR"/>
        </w:rPr>
        <w:t xml:space="preserve"> </w:t>
      </w:r>
      <w:r w:rsidR="0019214F" w:rsidRPr="00AA601C">
        <w:rPr>
          <w:rFonts w:cs="2  Zar" w:hint="cs"/>
          <w:sz w:val="24"/>
          <w:szCs w:val="24"/>
          <w:rtl/>
          <w:lang w:bidi="fa-IR"/>
        </w:rPr>
        <w:t xml:space="preserve">به تاریخی نزدیک شویم که </w:t>
      </w:r>
      <w:r w:rsidR="00462701">
        <w:rPr>
          <w:rFonts w:cs="2  Zar" w:hint="cs"/>
          <w:sz w:val="24"/>
          <w:szCs w:val="24"/>
          <w:rtl/>
          <w:lang w:bidi="fa-IR"/>
        </w:rPr>
        <w:t>در عین حضور در تاریخ امروزین بشر</w:t>
      </w:r>
      <w:r w:rsidR="006E1AE8">
        <w:rPr>
          <w:rFonts w:cs="2  Zar" w:hint="cs"/>
          <w:sz w:val="24"/>
          <w:szCs w:val="24"/>
          <w:rtl/>
          <w:lang w:bidi="fa-IR"/>
        </w:rPr>
        <w:t>،</w:t>
      </w:r>
      <w:r w:rsidR="00462701">
        <w:rPr>
          <w:rFonts w:cs="2  Zar" w:hint="cs"/>
          <w:sz w:val="24"/>
          <w:szCs w:val="24"/>
          <w:rtl/>
          <w:lang w:bidi="fa-IR"/>
        </w:rPr>
        <w:t xml:space="preserve"> از</w:t>
      </w:r>
      <w:r w:rsidR="0019214F" w:rsidRPr="00AA601C">
        <w:rPr>
          <w:rFonts w:cs="2  Zar" w:hint="cs"/>
          <w:sz w:val="24"/>
          <w:szCs w:val="24"/>
          <w:rtl/>
          <w:lang w:bidi="fa-IR"/>
        </w:rPr>
        <w:t xml:space="preserve"> فتوت و قناعت</w:t>
      </w:r>
      <w:r w:rsidR="00462701">
        <w:rPr>
          <w:rFonts w:cs="2  Zar" w:hint="cs"/>
          <w:sz w:val="24"/>
          <w:szCs w:val="24"/>
          <w:rtl/>
          <w:lang w:bidi="fa-IR"/>
        </w:rPr>
        <w:t xml:space="preserve"> غفلت </w:t>
      </w:r>
      <w:r w:rsidR="009B1D5C">
        <w:rPr>
          <w:rFonts w:cs="2  Zar" w:hint="cs"/>
          <w:sz w:val="24"/>
          <w:szCs w:val="24"/>
          <w:rtl/>
          <w:lang w:bidi="fa-IR"/>
        </w:rPr>
        <w:t>ننماییم و معنای حضور</w:t>
      </w:r>
      <w:r w:rsidR="000E19C0">
        <w:rPr>
          <w:rFonts w:cs="2  Zar" w:hint="cs"/>
          <w:sz w:val="24"/>
          <w:szCs w:val="24"/>
          <w:rtl/>
          <w:lang w:bidi="fa-IR"/>
        </w:rPr>
        <w:t xml:space="preserve"> در تمدن پیش رو با چنین خصوصیاتی مدّ نظرها قرار گیرد.</w:t>
      </w:r>
    </w:p>
    <w:p w:rsidR="00AF178C" w:rsidRDefault="003C4570" w:rsidP="00A94AD4">
      <w:pPr>
        <w:pStyle w:val="NoSpacing"/>
        <w:bidi/>
        <w:ind w:firstLine="284"/>
        <w:jc w:val="both"/>
        <w:rPr>
          <w:rFonts w:cs="2  Zar"/>
          <w:sz w:val="24"/>
          <w:szCs w:val="24"/>
          <w:rtl/>
        </w:rPr>
      </w:pPr>
      <w:r>
        <w:rPr>
          <w:rFonts w:cs="2  Zar" w:hint="cs"/>
          <w:sz w:val="24"/>
          <w:szCs w:val="24"/>
          <w:rtl/>
          <w:lang w:bidi="fa-IR"/>
        </w:rPr>
        <w:t>8</w:t>
      </w:r>
      <w:r w:rsidR="004C79CC">
        <w:rPr>
          <w:rFonts w:cs="2  Zar" w:hint="cs"/>
          <w:sz w:val="24"/>
          <w:szCs w:val="24"/>
          <w:rtl/>
          <w:lang w:bidi="fa-IR"/>
        </w:rPr>
        <w:t xml:space="preserve">- </w:t>
      </w:r>
      <w:r w:rsidR="0019214F" w:rsidRPr="00AA601C">
        <w:rPr>
          <w:rFonts w:cs="2  Zar" w:hint="cs"/>
          <w:sz w:val="24"/>
          <w:szCs w:val="24"/>
          <w:rtl/>
        </w:rPr>
        <w:t>آن‌هایی که ذات انقلاب اسلامی را می‌شنا</w:t>
      </w:r>
      <w:r>
        <w:rPr>
          <w:rFonts w:cs="2  Zar" w:hint="cs"/>
          <w:sz w:val="24"/>
          <w:szCs w:val="24"/>
          <w:rtl/>
        </w:rPr>
        <w:t xml:space="preserve">سند و متوجه نقش تاریخی حضرت روح </w:t>
      </w:r>
      <w:r w:rsidR="0019214F" w:rsidRPr="00AA601C">
        <w:rPr>
          <w:rFonts w:cs="2  Zar" w:hint="cs"/>
          <w:sz w:val="24"/>
          <w:szCs w:val="24"/>
          <w:rtl/>
        </w:rPr>
        <w:t>الله</w:t>
      </w:r>
      <w:r w:rsidR="0019214F" w:rsidRPr="003C4570">
        <w:rPr>
          <w:rStyle w:val="SalamhaChar"/>
          <w:rFonts w:eastAsiaTheme="minorHAnsi" w:cs="2  Zar" w:hint="cs"/>
          <w:sz w:val="16"/>
          <w:rtl/>
        </w:rPr>
        <w:t>«رضوان‌الله‌تعالی‌عليه»</w:t>
      </w:r>
      <w:r w:rsidR="0019214F" w:rsidRPr="00AA601C">
        <w:rPr>
          <w:rFonts w:cs="2  Zar" w:hint="cs"/>
          <w:sz w:val="24"/>
          <w:szCs w:val="24"/>
          <w:rtl/>
        </w:rPr>
        <w:t xml:space="preserve"> هستند، نباید از نقش بی بدیل خود غفلت کنند و خود را گرفتار جدالی نمایند</w:t>
      </w:r>
    </w:p>
    <w:p w:rsidR="0019214F" w:rsidRPr="00AA601C" w:rsidRDefault="0019214F" w:rsidP="00AF178C">
      <w:pPr>
        <w:pStyle w:val="NoSpacing"/>
        <w:bidi/>
        <w:jc w:val="both"/>
        <w:rPr>
          <w:rFonts w:cs="2  Zar"/>
          <w:sz w:val="24"/>
          <w:szCs w:val="24"/>
          <w:rtl/>
          <w:lang w:bidi="fa-IR"/>
        </w:rPr>
      </w:pPr>
      <w:r w:rsidRPr="00AA601C">
        <w:rPr>
          <w:rFonts w:cs="2  Zar" w:hint="cs"/>
          <w:sz w:val="24"/>
          <w:szCs w:val="24"/>
          <w:rtl/>
        </w:rPr>
        <w:t xml:space="preserve">که </w:t>
      </w:r>
      <w:r w:rsidR="006B4684">
        <w:rPr>
          <w:rFonts w:cs="2  Zar" w:hint="cs"/>
          <w:sz w:val="24"/>
          <w:szCs w:val="24"/>
          <w:rtl/>
        </w:rPr>
        <w:t>با غرب زدگی به عنوان نوعی انحطاطِ</w:t>
      </w:r>
      <w:r w:rsidRPr="00AA601C">
        <w:rPr>
          <w:rFonts w:cs="2  Zar" w:hint="cs"/>
          <w:sz w:val="24"/>
          <w:szCs w:val="24"/>
          <w:rtl/>
        </w:rPr>
        <w:t xml:space="preserve"> ما آغاز شده است. نقش تاریخی آن‌هایی که ذات انقلاب را می‌شناسند نقشی است خلاّقانه از طریق نیروی وجدان عمومی که به جهت سیطره کمیّت هنوز فعلیت نیافته و این به کمک انسان‌هایی پیش می‌آید که برخوردار از نیروی تعالی‌بخش حکمت متعالیه باشند و جهانی را که در آن جهان، «وجود» اصیل است مقابل انسان‌ها قرار دهند تا انسانی تاریخی ذیل تصمیم حضرت روح الله</w:t>
      </w:r>
      <w:r w:rsidRPr="005B0464">
        <w:rPr>
          <w:rStyle w:val="SalamhaChar"/>
          <w:rFonts w:eastAsiaTheme="minorHAnsi" w:cs="2  Zar" w:hint="cs"/>
          <w:sz w:val="16"/>
          <w:rtl/>
        </w:rPr>
        <w:t>«رضوان‌الله‌تعالی‌عليه»</w:t>
      </w:r>
      <w:r w:rsidRPr="00AA601C">
        <w:rPr>
          <w:rFonts w:cs="2  Zar" w:hint="cs"/>
          <w:sz w:val="24"/>
          <w:szCs w:val="24"/>
          <w:rtl/>
        </w:rPr>
        <w:t xml:space="preserve"> آرام‌آرام متولد شود. انسانی که در فهم دین از حکمت متعالیه صدرایی برخوردار است و توحیدی را با خود دارد که به نور آن توحید</w:t>
      </w:r>
      <w:r w:rsidR="009B1D5C">
        <w:rPr>
          <w:rFonts w:cs="2  Zar" w:hint="cs"/>
          <w:sz w:val="24"/>
          <w:szCs w:val="24"/>
          <w:rtl/>
        </w:rPr>
        <w:t>،</w:t>
      </w:r>
      <w:r w:rsidRPr="00AA601C">
        <w:rPr>
          <w:rFonts w:cs="2  Zar" w:hint="cs"/>
          <w:sz w:val="24"/>
          <w:szCs w:val="24"/>
          <w:rtl/>
        </w:rPr>
        <w:t xml:space="preserve"> مرعوب استکبار نمی‌شود. در این راستا دولت </w:t>
      </w:r>
      <w:r w:rsidR="00A94AD4">
        <w:rPr>
          <w:rFonts w:cs="2  Zar" w:hint="cs"/>
          <w:sz w:val="24"/>
          <w:szCs w:val="24"/>
          <w:rtl/>
        </w:rPr>
        <w:t>نهادی</w:t>
      </w:r>
      <w:r w:rsidRPr="00AA601C">
        <w:rPr>
          <w:rFonts w:cs="2  Zar" w:hint="cs"/>
          <w:sz w:val="24"/>
          <w:szCs w:val="24"/>
          <w:rtl/>
        </w:rPr>
        <w:t xml:space="preserve"> است خلاّق</w:t>
      </w:r>
      <w:r w:rsidR="009B1D5C">
        <w:rPr>
          <w:rFonts w:cs="2  Zar" w:hint="cs"/>
          <w:sz w:val="24"/>
          <w:szCs w:val="24"/>
          <w:rtl/>
        </w:rPr>
        <w:t>،</w:t>
      </w:r>
      <w:r w:rsidRPr="00AA601C">
        <w:rPr>
          <w:rFonts w:cs="2  Zar" w:hint="cs"/>
          <w:sz w:val="24"/>
          <w:szCs w:val="24"/>
          <w:rtl/>
        </w:rPr>
        <w:t xml:space="preserve"> به دست انسان‌هایی نقش‌آفرین که می‌دانند در منظر خود چه چیزی را قرار دهند تا به کمک توحید</w:t>
      </w:r>
      <w:r w:rsidR="0030303E">
        <w:rPr>
          <w:rFonts w:cs="2  Zar" w:hint="cs"/>
          <w:sz w:val="24"/>
          <w:szCs w:val="24"/>
          <w:rtl/>
        </w:rPr>
        <w:t>ِ</w:t>
      </w:r>
      <w:r w:rsidRPr="00AA601C">
        <w:rPr>
          <w:rFonts w:cs="2  Zar" w:hint="cs"/>
          <w:sz w:val="24"/>
          <w:szCs w:val="24"/>
          <w:rtl/>
        </w:rPr>
        <w:t xml:space="preserve"> حکمت متعالیه آنچه در منظر خود دارند را به ظهور آورند.</w:t>
      </w:r>
    </w:p>
    <w:p w:rsidR="0019214F" w:rsidRDefault="0019214F" w:rsidP="00C54DCA">
      <w:pPr>
        <w:pStyle w:val="NoSpacing"/>
        <w:bidi/>
        <w:ind w:firstLine="284"/>
        <w:jc w:val="both"/>
        <w:rPr>
          <w:rFonts w:cs="2  Zar"/>
          <w:sz w:val="24"/>
          <w:szCs w:val="24"/>
          <w:rtl/>
        </w:rPr>
      </w:pPr>
      <w:r w:rsidRPr="00AA601C">
        <w:rPr>
          <w:rFonts w:cs="2  Zar" w:hint="cs"/>
          <w:sz w:val="24"/>
          <w:szCs w:val="24"/>
          <w:rtl/>
        </w:rPr>
        <w:t>تصور بنده آن است انسانی که چنین نقشی را به عهده بگیرد توسط انقلاب پرورانده شده و بدین لحاظ آمادگی گشودگی نسبت به آینده انقلاب فراهم است. افقی که در عین دور بودن، قابل احساس و قابل دسترسی است.</w:t>
      </w:r>
    </w:p>
    <w:p w:rsidR="00DC2220" w:rsidRDefault="00A95DBD" w:rsidP="00DC2220">
      <w:pPr>
        <w:pStyle w:val="NoSpacing"/>
        <w:bidi/>
        <w:ind w:firstLine="284"/>
        <w:jc w:val="both"/>
        <w:rPr>
          <w:rFonts w:cs="2  Zar"/>
          <w:sz w:val="24"/>
          <w:szCs w:val="24"/>
          <w:rtl/>
          <w:lang w:bidi="fa-IR"/>
        </w:rPr>
      </w:pPr>
      <w:r>
        <w:rPr>
          <w:rFonts w:cs="2  Zar" w:hint="cs"/>
          <w:sz w:val="24"/>
          <w:szCs w:val="24"/>
          <w:rtl/>
          <w:lang w:bidi="fa-IR"/>
        </w:rPr>
        <w:t>9</w:t>
      </w:r>
      <w:r w:rsidR="004C79CC">
        <w:rPr>
          <w:rFonts w:cs="2  Zar" w:hint="cs"/>
          <w:sz w:val="24"/>
          <w:szCs w:val="24"/>
          <w:rtl/>
          <w:lang w:bidi="fa-IR"/>
        </w:rPr>
        <w:t xml:space="preserve">- </w:t>
      </w:r>
      <w:r w:rsidR="00C54DCA">
        <w:rPr>
          <w:rFonts w:cs="2  Zar" w:hint="cs"/>
          <w:sz w:val="24"/>
          <w:szCs w:val="24"/>
          <w:rtl/>
          <w:lang w:bidi="fa-IR"/>
        </w:rPr>
        <w:t xml:space="preserve">با توجه با آنچه عرض شد آیا نباید به این نکته فکر کرد که </w:t>
      </w:r>
      <w:r w:rsidR="00EA4406" w:rsidRPr="00AA601C">
        <w:rPr>
          <w:rFonts w:cs="2  Zar" w:hint="cs"/>
          <w:sz w:val="24"/>
          <w:szCs w:val="24"/>
          <w:rtl/>
          <w:lang w:bidi="fa-IR"/>
        </w:rPr>
        <w:t xml:space="preserve">با حضور در تاریخ انقلاب اسلامی می‌توان فلسفه اسلامی را که نظر به شریف‌ترین مراتب وجود دارد، تا حضور در جامعه و سیاست و تاریخ وسعت داد و در معنای انسان تا آن‌جا جلو آمد که هرکس متوجه شود آن معنایی که فلسفه اسلامی از انسان دارد، دیگر متعلّق به خواص نیست و هرکس نیاز دارد </w:t>
      </w:r>
      <w:r w:rsidR="00A47991">
        <w:rPr>
          <w:rFonts w:cs="2  Zar" w:hint="cs"/>
          <w:sz w:val="24"/>
          <w:szCs w:val="24"/>
          <w:rtl/>
          <w:lang w:bidi="fa-IR"/>
        </w:rPr>
        <w:t>تا</w:t>
      </w:r>
      <w:r w:rsidR="00EA4406" w:rsidRPr="00AA601C">
        <w:rPr>
          <w:rFonts w:cs="2  Zar" w:hint="cs"/>
          <w:sz w:val="24"/>
          <w:szCs w:val="24"/>
          <w:rtl/>
          <w:lang w:bidi="fa-IR"/>
        </w:rPr>
        <w:t xml:space="preserve"> آن نوع معنا از خود را که همان «عین‌الرّبط» ‌بودنِ انسان است نسبت به خداوند</w:t>
      </w:r>
      <w:r w:rsidR="00A47991">
        <w:rPr>
          <w:rFonts w:cs="2  Zar" w:hint="cs"/>
          <w:sz w:val="24"/>
          <w:szCs w:val="24"/>
          <w:rtl/>
          <w:lang w:bidi="fa-IR"/>
        </w:rPr>
        <w:t>،</w:t>
      </w:r>
      <w:r w:rsidR="00EA4406" w:rsidRPr="00AA601C">
        <w:rPr>
          <w:rFonts w:cs="2  Zar" w:hint="cs"/>
          <w:sz w:val="24"/>
          <w:szCs w:val="24"/>
          <w:rtl/>
          <w:lang w:bidi="fa-IR"/>
        </w:rPr>
        <w:t xml:space="preserve"> درک کند</w:t>
      </w:r>
      <w:r w:rsidR="00DC2220">
        <w:rPr>
          <w:rFonts w:cs="2  Zar" w:hint="cs"/>
          <w:sz w:val="24"/>
          <w:szCs w:val="24"/>
          <w:rtl/>
          <w:lang w:bidi="fa-IR"/>
        </w:rPr>
        <w:t>؟</w:t>
      </w:r>
      <w:r w:rsidR="00EA4406" w:rsidRPr="00AA601C">
        <w:rPr>
          <w:rFonts w:cs="2  Zar" w:hint="cs"/>
          <w:sz w:val="24"/>
          <w:szCs w:val="24"/>
          <w:rtl/>
          <w:lang w:bidi="fa-IR"/>
        </w:rPr>
        <w:t xml:space="preserve"> تا جواب طلب حضور آخرالزمانی خود را نسبت به این جهان داده باشد. </w:t>
      </w:r>
    </w:p>
    <w:p w:rsidR="00EA4406" w:rsidRDefault="00DC2220" w:rsidP="00DC2220">
      <w:pPr>
        <w:pStyle w:val="NoSpacing"/>
        <w:bidi/>
        <w:ind w:firstLine="284"/>
        <w:jc w:val="both"/>
        <w:rPr>
          <w:rFonts w:cs="2  Zar"/>
          <w:sz w:val="24"/>
          <w:szCs w:val="24"/>
          <w:rtl/>
        </w:rPr>
      </w:pPr>
      <w:r>
        <w:rPr>
          <w:rFonts w:cs="2  Zar" w:hint="cs"/>
          <w:sz w:val="24"/>
          <w:szCs w:val="24"/>
          <w:rtl/>
          <w:lang w:bidi="fa-IR"/>
        </w:rPr>
        <w:t xml:space="preserve">حاصل کلام این که با مواجهه با تمدن غربی و بی آیندگی آن </w:t>
      </w:r>
      <w:r w:rsidR="00EA4406" w:rsidRPr="00AA601C">
        <w:rPr>
          <w:rFonts w:cs="2  Zar" w:hint="cs"/>
          <w:sz w:val="24"/>
          <w:szCs w:val="24"/>
          <w:rtl/>
          <w:lang w:bidi="fa-IR"/>
        </w:rPr>
        <w:t xml:space="preserve"> می‌توان گفت فلسفه حکمت متعالیه جناب صدرالمتألّهین </w:t>
      </w:r>
      <w:r>
        <w:rPr>
          <w:rFonts w:cs="2  Zar" w:hint="cs"/>
          <w:sz w:val="24"/>
          <w:szCs w:val="24"/>
          <w:rtl/>
          <w:lang w:bidi="fa-IR"/>
        </w:rPr>
        <w:t>حکمت ِ</w:t>
      </w:r>
      <w:r w:rsidR="00EA4406" w:rsidRPr="00AA601C">
        <w:rPr>
          <w:rFonts w:cs="2  Zar" w:hint="cs"/>
          <w:sz w:val="24"/>
          <w:szCs w:val="24"/>
          <w:rtl/>
          <w:lang w:bidi="fa-IR"/>
        </w:rPr>
        <w:t>پس‌فردایی است و در راه تفکر و دستگیری انسان‌ها</w:t>
      </w:r>
      <w:r>
        <w:rPr>
          <w:rFonts w:cs="2  Zar" w:hint="cs"/>
          <w:sz w:val="24"/>
          <w:szCs w:val="24"/>
          <w:rtl/>
          <w:lang w:bidi="fa-IR"/>
        </w:rPr>
        <w:t>ی آینده</w:t>
      </w:r>
      <w:r w:rsidR="00EA4406" w:rsidRPr="00AA601C">
        <w:rPr>
          <w:rFonts w:cs="2  Zar" w:hint="cs"/>
          <w:sz w:val="24"/>
          <w:szCs w:val="24"/>
          <w:rtl/>
          <w:lang w:bidi="fa-IR"/>
        </w:rPr>
        <w:t xml:space="preserve"> قدم برمی‌دارد. انسان‌هایی که در فضای فرهنگ مدرنیته </w:t>
      </w:r>
      <w:r>
        <w:rPr>
          <w:rFonts w:cs="2  Zar" w:hint="cs"/>
          <w:sz w:val="24"/>
          <w:szCs w:val="24"/>
          <w:rtl/>
          <w:lang w:bidi="fa-IR"/>
        </w:rPr>
        <w:t>نه تنها</w:t>
      </w:r>
      <w:r w:rsidR="00EA4406" w:rsidRPr="00AA601C">
        <w:rPr>
          <w:rFonts w:cs="2  Zar" w:hint="cs"/>
          <w:sz w:val="24"/>
          <w:szCs w:val="24"/>
          <w:rtl/>
          <w:lang w:bidi="fa-IR"/>
        </w:rPr>
        <w:t xml:space="preserve"> خدا </w:t>
      </w:r>
      <w:r>
        <w:rPr>
          <w:rFonts w:cs="2  Zar" w:hint="cs"/>
          <w:sz w:val="24"/>
          <w:szCs w:val="24"/>
          <w:rtl/>
          <w:lang w:bidi="fa-IR"/>
        </w:rPr>
        <w:t>حتی</w:t>
      </w:r>
      <w:r w:rsidR="00EA4406" w:rsidRPr="00AA601C">
        <w:rPr>
          <w:rFonts w:cs="2  Zar" w:hint="cs"/>
          <w:sz w:val="24"/>
          <w:szCs w:val="24"/>
          <w:rtl/>
          <w:lang w:bidi="fa-IR"/>
        </w:rPr>
        <w:t xml:space="preserve"> خود را </w:t>
      </w:r>
      <w:r>
        <w:rPr>
          <w:rFonts w:cs="2  Zar" w:hint="cs"/>
          <w:sz w:val="24"/>
          <w:szCs w:val="24"/>
          <w:rtl/>
          <w:lang w:bidi="fa-IR"/>
        </w:rPr>
        <w:t>نیز</w:t>
      </w:r>
      <w:r w:rsidR="00EA4406" w:rsidRPr="00AA601C">
        <w:rPr>
          <w:rFonts w:cs="2  Zar" w:hint="cs"/>
          <w:sz w:val="24"/>
          <w:szCs w:val="24"/>
          <w:rtl/>
          <w:lang w:bidi="fa-IR"/>
        </w:rPr>
        <w:t xml:space="preserve">گم کرده‌اند و سختْ تنها شده‌اند و فهمیدند آن نوع پادشاهی که گمان می‌کردند صرفاً با علوم تجربی به دست می‌آوردند، توهّمی بیش نبوده است، آن‌ها </w:t>
      </w:r>
      <w:r>
        <w:rPr>
          <w:rFonts w:cs="2  Zar" w:hint="cs"/>
          <w:sz w:val="24"/>
          <w:szCs w:val="24"/>
          <w:rtl/>
          <w:lang w:bidi="fa-IR"/>
        </w:rPr>
        <w:t>به</w:t>
      </w:r>
      <w:r w:rsidR="00EA4406" w:rsidRPr="00AA601C">
        <w:rPr>
          <w:rFonts w:cs="2  Zar" w:hint="cs"/>
          <w:sz w:val="24"/>
          <w:szCs w:val="24"/>
          <w:rtl/>
          <w:lang w:bidi="fa-IR"/>
        </w:rPr>
        <w:t xml:space="preserve"> جهان دیگری نیاز </w:t>
      </w:r>
      <w:r>
        <w:rPr>
          <w:rFonts w:cs="2  Zar" w:hint="cs"/>
          <w:sz w:val="24"/>
          <w:szCs w:val="24"/>
          <w:rtl/>
          <w:lang w:bidi="fa-IR"/>
        </w:rPr>
        <w:t>دارند</w:t>
      </w:r>
      <w:r w:rsidR="00EA4406" w:rsidRPr="00AA601C">
        <w:rPr>
          <w:rFonts w:cs="2  Zar" w:hint="cs"/>
          <w:sz w:val="24"/>
          <w:szCs w:val="24"/>
          <w:rtl/>
          <w:lang w:bidi="fa-IR"/>
        </w:rPr>
        <w:t>. آیا حکمت متعالیه در بستر تاریخ انقلاب اسلامی چنین توانایی را ندارد تا ما را با جهانی دیگر روبه‌رو کند که حضرت روح الله</w:t>
      </w:r>
      <w:r w:rsidR="00EA4406" w:rsidRPr="00A95DBD">
        <w:rPr>
          <w:rFonts w:cs="2  Zar" w:hint="cs"/>
          <w:sz w:val="16"/>
          <w:szCs w:val="16"/>
          <w:rtl/>
          <w:lang w:bidi="fa-IR"/>
        </w:rPr>
        <w:t>«رضوان‌الله‌تعالی‌علیه»</w:t>
      </w:r>
      <w:r w:rsidR="00EA4406" w:rsidRPr="00AA601C">
        <w:rPr>
          <w:rFonts w:cs="2  Zar" w:hint="cs"/>
          <w:sz w:val="24"/>
          <w:szCs w:val="24"/>
          <w:rtl/>
          <w:lang w:bidi="fa-IR"/>
        </w:rPr>
        <w:t xml:space="preserve"> در آن </w:t>
      </w:r>
      <w:r w:rsidR="00A47991">
        <w:rPr>
          <w:rFonts w:cs="2  Zar" w:hint="cs"/>
          <w:sz w:val="24"/>
          <w:szCs w:val="24"/>
          <w:rtl/>
          <w:lang w:bidi="fa-IR"/>
        </w:rPr>
        <w:t xml:space="preserve">حاضر </w:t>
      </w:r>
      <w:r>
        <w:rPr>
          <w:rFonts w:cs="2  Zar" w:hint="cs"/>
          <w:sz w:val="24"/>
          <w:szCs w:val="24"/>
          <w:rtl/>
          <w:lang w:bidi="fa-IR"/>
        </w:rPr>
        <w:t>ن</w:t>
      </w:r>
      <w:r w:rsidR="00A47991">
        <w:rPr>
          <w:rFonts w:cs="2  Zar" w:hint="cs"/>
          <w:sz w:val="24"/>
          <w:szCs w:val="24"/>
          <w:rtl/>
          <w:lang w:bidi="fa-IR"/>
        </w:rPr>
        <w:t xml:space="preserve">د و </w:t>
      </w:r>
      <w:r>
        <w:rPr>
          <w:rFonts w:cs="2  Zar" w:hint="cs"/>
          <w:sz w:val="24"/>
          <w:szCs w:val="24"/>
          <w:rtl/>
          <w:lang w:bidi="fa-IR"/>
        </w:rPr>
        <w:t>جهانیان</w:t>
      </w:r>
      <w:r w:rsidR="00A47991">
        <w:rPr>
          <w:rFonts w:cs="2  Zar" w:hint="cs"/>
          <w:sz w:val="24"/>
          <w:szCs w:val="24"/>
          <w:rtl/>
          <w:lang w:bidi="fa-IR"/>
        </w:rPr>
        <w:t xml:space="preserve"> را بدان می‌خوان</w:t>
      </w:r>
      <w:r w:rsidR="00EA4406" w:rsidRPr="00AA601C">
        <w:rPr>
          <w:rFonts w:cs="2  Zar" w:hint="cs"/>
          <w:sz w:val="24"/>
          <w:szCs w:val="24"/>
          <w:rtl/>
          <w:lang w:bidi="fa-IR"/>
        </w:rPr>
        <w:t>ند؟</w:t>
      </w:r>
      <w:r w:rsidR="00A0659E">
        <w:rPr>
          <w:rFonts w:cs="2  Zar" w:hint="cs"/>
          <w:sz w:val="24"/>
          <w:szCs w:val="24"/>
          <w:rtl/>
          <w:lang w:bidi="fa-IR"/>
        </w:rPr>
        <w:t xml:space="preserve"> به همان معنایی که با آقای گوربا</w:t>
      </w:r>
      <w:r>
        <w:rPr>
          <w:rFonts w:cs="2  Zar" w:hint="cs"/>
          <w:sz w:val="24"/>
          <w:szCs w:val="24"/>
          <w:rtl/>
          <w:lang w:bidi="fa-IR"/>
        </w:rPr>
        <w:t>چف آن نامه را نوشتند.</w:t>
      </w:r>
    </w:p>
    <w:p w:rsidR="0019214F" w:rsidRPr="00AA601C" w:rsidRDefault="00A47991" w:rsidP="00AF178C">
      <w:pPr>
        <w:pStyle w:val="NoSpacing"/>
        <w:bidi/>
        <w:ind w:firstLine="284"/>
        <w:jc w:val="right"/>
        <w:rPr>
          <w:rFonts w:cs="2  Zar"/>
          <w:sz w:val="24"/>
          <w:szCs w:val="24"/>
        </w:rPr>
      </w:pPr>
      <w:r>
        <w:rPr>
          <w:rFonts w:cs="2  Zar" w:hint="cs"/>
          <w:sz w:val="24"/>
          <w:szCs w:val="24"/>
          <w:rtl/>
        </w:rPr>
        <w:t>والسلام</w:t>
      </w:r>
    </w:p>
    <w:sectPr w:rsidR="0019214F" w:rsidRPr="00AA601C" w:rsidSect="0054379E">
      <w:headerReference w:type="default" r:id="rId6"/>
      <w:pgSz w:w="11907" w:h="16840" w:code="9"/>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E3" w:rsidRDefault="004609E3" w:rsidP="00D262A0">
      <w:r>
        <w:separator/>
      </w:r>
    </w:p>
  </w:endnote>
  <w:endnote w:type="continuationSeparator" w:id="0">
    <w:p w:rsidR="004609E3" w:rsidRDefault="004609E3" w:rsidP="00D26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E3" w:rsidRDefault="004609E3" w:rsidP="00D262A0">
      <w:r>
        <w:separator/>
      </w:r>
    </w:p>
  </w:footnote>
  <w:footnote w:type="continuationSeparator" w:id="0">
    <w:p w:rsidR="004609E3" w:rsidRDefault="004609E3" w:rsidP="00D262A0">
      <w:r>
        <w:continuationSeparator/>
      </w:r>
    </w:p>
  </w:footnote>
  <w:footnote w:id="1">
    <w:p w:rsidR="00D262A0" w:rsidRDefault="00D262A0" w:rsidP="00073345">
      <w:pPr>
        <w:pStyle w:val="FootnoteText"/>
        <w:rPr>
          <w:lang w:bidi="fa-IR"/>
        </w:rPr>
      </w:pPr>
      <w:r>
        <w:rPr>
          <w:rStyle w:val="FootnoteReference"/>
        </w:rPr>
        <w:footnoteRef/>
      </w:r>
      <w:r>
        <w:rPr>
          <w:rtl/>
        </w:rPr>
        <w:t xml:space="preserve"> </w:t>
      </w:r>
      <w:r>
        <w:rPr>
          <w:rFonts w:hint="cs"/>
          <w:rtl/>
          <w:lang w:bidi="fa-IR"/>
        </w:rPr>
        <w:t>- به خطبه اول نهج‌البلاغه رجوع شود.</w:t>
      </w:r>
    </w:p>
  </w:footnote>
  <w:footnote w:id="2">
    <w:p w:rsidR="00941B95" w:rsidRDefault="00941B95" w:rsidP="005B0B71">
      <w:pPr>
        <w:pStyle w:val="FootnoteText"/>
        <w:rPr>
          <w:rtl/>
          <w:lang w:bidi="fa-IR"/>
        </w:rPr>
      </w:pPr>
      <w:r>
        <w:rPr>
          <w:rStyle w:val="FootnoteReference"/>
        </w:rPr>
        <w:footnoteRef/>
      </w:r>
      <w:r>
        <w:rPr>
          <w:rtl/>
        </w:rPr>
        <w:t xml:space="preserve"> </w:t>
      </w:r>
      <w:r>
        <w:rPr>
          <w:rFonts w:hint="cs"/>
          <w:rtl/>
          <w:lang w:bidi="fa-IR"/>
        </w:rPr>
        <w:t xml:space="preserve">- قرآن می‌فرماید: </w:t>
      </w:r>
      <w:r w:rsidR="005B0B71">
        <w:rPr>
          <w:rFonts w:hint="cs"/>
          <w:rtl/>
          <w:lang w:bidi="fa-IR"/>
        </w:rPr>
        <w:t>«</w:t>
      </w:r>
      <w:r w:rsidR="005B0B71" w:rsidRPr="005B0B71">
        <w:rPr>
          <w:rtl/>
          <w:lang w:bidi="fa-IR"/>
        </w:rPr>
        <w:t>يَسْئَلُهُ مَنْ فِي السَّماواتِ وَ الْأَرْضِ كُلَّ يَوْمٍ هُوَ في‏ شَأْنٍ</w:t>
      </w:r>
      <w:r w:rsidR="005B0B71">
        <w:rPr>
          <w:rFonts w:hint="cs"/>
          <w:rtl/>
          <w:lang w:bidi="fa-IR"/>
        </w:rPr>
        <w:t>»</w:t>
      </w:r>
      <w:r w:rsidR="0022212F" w:rsidRPr="00757C3C">
        <w:rPr>
          <w:rFonts w:hint="cs"/>
          <w:sz w:val="16"/>
          <w:szCs w:val="16"/>
          <w:rtl/>
          <w:lang w:bidi="fa-IR"/>
        </w:rPr>
        <w:t>(الرّحمن/29)</w:t>
      </w:r>
      <w:r w:rsidR="0022212F">
        <w:rPr>
          <w:rFonts w:hint="cs"/>
          <w:rtl/>
          <w:lang w:bidi="fa-IR"/>
        </w:rPr>
        <w:t xml:space="preserve"> و این یعنی هر آنچه در آسمان‌ها و در زمین است از خداوند تقاضای برآوردن نیازهای‌شان را دارند و او هر روز و روزگاری در شأنی است.</w:t>
      </w:r>
    </w:p>
  </w:footnote>
  <w:footnote w:id="3">
    <w:p w:rsidR="00595F05" w:rsidRPr="0020264F" w:rsidRDefault="00595F05" w:rsidP="0040263A">
      <w:pPr>
        <w:pStyle w:val="FootnoteText"/>
        <w:jc w:val="both"/>
        <w:rPr>
          <w:rFonts w:cs="2  Zar"/>
          <w:color w:val="FF0000"/>
          <w:rtl/>
          <w:lang w:bidi="fa-IR"/>
        </w:rPr>
      </w:pPr>
      <w:r w:rsidRPr="00115006">
        <w:rPr>
          <w:rStyle w:val="FootnoteReference"/>
          <w:rFonts w:cs="2  Zar"/>
        </w:rPr>
        <w:footnoteRef/>
      </w:r>
      <w:r w:rsidRPr="00115006">
        <w:rPr>
          <w:rFonts w:cs="2  Zar" w:hint="cs"/>
          <w:rtl/>
        </w:rPr>
        <w:t xml:space="preserve">- </w:t>
      </w:r>
      <w:r w:rsidR="003266B8" w:rsidRPr="00115006">
        <w:rPr>
          <w:rtl/>
        </w:rPr>
        <w:t>حضرت</w:t>
      </w:r>
      <w:r w:rsidR="003266B8">
        <w:rPr>
          <w:rtl/>
        </w:rPr>
        <w:t xml:space="preserve"> امام خمینی</w:t>
      </w:r>
      <w:r w:rsidR="003266B8" w:rsidRPr="00487E29">
        <w:rPr>
          <w:sz w:val="16"/>
          <w:szCs w:val="16"/>
          <w:rtl/>
        </w:rPr>
        <w:t>«رضوان‌الله‌تعالی‌علیه»</w:t>
      </w:r>
      <w:r w:rsidR="00487E29">
        <w:rPr>
          <w:rtl/>
        </w:rPr>
        <w:t xml:space="preserve"> در مورد ریشه‌</w:t>
      </w:r>
      <w:r w:rsidR="003266B8">
        <w:rPr>
          <w:rtl/>
        </w:rPr>
        <w:t xml:space="preserve"> تحقق انقلاب در جواب </w:t>
      </w:r>
      <w:r w:rsidR="00487E29">
        <w:rPr>
          <w:rFonts w:hint="cs"/>
          <w:rtl/>
        </w:rPr>
        <w:t>دکتر</w:t>
      </w:r>
      <w:r w:rsidR="003266B8">
        <w:rPr>
          <w:rtl/>
        </w:rPr>
        <w:t>حسنین هیکل که می‌پرسد چه کتاب‌هایی جز قرآن در شما اثر گذاشته</w:t>
      </w:r>
      <w:r w:rsidR="0040263A">
        <w:rPr>
          <w:rFonts w:hint="cs"/>
          <w:rtl/>
        </w:rPr>
        <w:t>؛</w:t>
      </w:r>
      <w:r w:rsidR="0040263A">
        <w:rPr>
          <w:rtl/>
        </w:rPr>
        <w:t xml:space="preserve"> می‌فرمایند: </w:t>
      </w:r>
      <w:r w:rsidR="003266B8">
        <w:rPr>
          <w:rtl/>
        </w:rPr>
        <w:t>«در فلسفه: ملا صدرا، از</w:t>
      </w:r>
      <w:r w:rsidR="0040263A">
        <w:rPr>
          <w:rtl/>
        </w:rPr>
        <w:t xml:space="preserve"> کتب اخبار: کافی، از فقه: جواهر</w:t>
      </w:r>
      <w:r w:rsidR="003266B8">
        <w:rPr>
          <w:rtl/>
        </w:rPr>
        <w:t>»،‌‌‌‌‌0</w:t>
      </w:r>
      <w:r w:rsidR="003266B8" w:rsidRPr="00487E29">
        <w:rPr>
          <w:sz w:val="16"/>
          <w:szCs w:val="16"/>
          <w:rtl/>
        </w:rPr>
        <w:t xml:space="preserve">(صحیفه‌ی امام، ج 5، ص 271.) </w:t>
      </w:r>
      <w:r w:rsidR="003266B8">
        <w:rPr>
          <w:rtl/>
        </w:rPr>
        <w:t>و مقام معظم رهبری می‌</w:t>
      </w:r>
      <w:r w:rsidR="00487E29">
        <w:rPr>
          <w:rtl/>
        </w:rPr>
        <w:t>فرمایند: «... به گمان ما فلسفه‌</w:t>
      </w:r>
      <w:r w:rsidR="003266B8">
        <w:rPr>
          <w:rtl/>
        </w:rPr>
        <w:t xml:space="preserve"> اسلامی در اسلوب و محتوای حکمت صدرا</w:t>
      </w:r>
      <w:r w:rsidR="00487E29">
        <w:rPr>
          <w:rtl/>
        </w:rPr>
        <w:t>یی، جای خالی خویش را در اندیشه‌</w:t>
      </w:r>
      <w:r w:rsidR="003266B8">
        <w:rPr>
          <w:rtl/>
        </w:rPr>
        <w:t xml:space="preserve"> انسان این روزگار می‌جوید و سرانجام آن را خواهد یافت</w:t>
      </w:r>
      <w:r w:rsidR="003266B8">
        <w:t>.</w:t>
      </w:r>
      <w:r w:rsidR="00487E29">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0615"/>
      <w:docPartObj>
        <w:docPartGallery w:val="Page Numbers (Top of Page)"/>
        <w:docPartUnique/>
      </w:docPartObj>
    </w:sdtPr>
    <w:sdtContent>
      <w:p w:rsidR="00D47C0B" w:rsidRDefault="00294C3F" w:rsidP="00D47C0B">
        <w:pPr>
          <w:pStyle w:val="Header"/>
          <w:jc w:val="right"/>
        </w:pPr>
        <w:r>
          <w:fldChar w:fldCharType="begin"/>
        </w:r>
        <w:r w:rsidR="00E148A4">
          <w:instrText xml:space="preserve"> PAGE   \* MERGEFORMAT </w:instrText>
        </w:r>
        <w:r>
          <w:fldChar w:fldCharType="separate"/>
        </w:r>
        <w:r w:rsidR="00A0659E">
          <w:rPr>
            <w:noProof/>
            <w:rtl/>
          </w:rPr>
          <w:t>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9214F"/>
    <w:rsid w:val="00072719"/>
    <w:rsid w:val="00073345"/>
    <w:rsid w:val="00080DE0"/>
    <w:rsid w:val="000964F4"/>
    <w:rsid w:val="000A72C2"/>
    <w:rsid w:val="000B5A68"/>
    <w:rsid w:val="000E19C0"/>
    <w:rsid w:val="000F424B"/>
    <w:rsid w:val="00115006"/>
    <w:rsid w:val="0019214F"/>
    <w:rsid w:val="0020264F"/>
    <w:rsid w:val="0022212F"/>
    <w:rsid w:val="00236C4F"/>
    <w:rsid w:val="00294C3F"/>
    <w:rsid w:val="002B60AF"/>
    <w:rsid w:val="002C1E59"/>
    <w:rsid w:val="0030303E"/>
    <w:rsid w:val="003266B8"/>
    <w:rsid w:val="0037331F"/>
    <w:rsid w:val="0037431A"/>
    <w:rsid w:val="00395FD2"/>
    <w:rsid w:val="003C4570"/>
    <w:rsid w:val="003F6D9B"/>
    <w:rsid w:val="0040263A"/>
    <w:rsid w:val="0042556C"/>
    <w:rsid w:val="004609E3"/>
    <w:rsid w:val="00462701"/>
    <w:rsid w:val="00487E29"/>
    <w:rsid w:val="004C79CC"/>
    <w:rsid w:val="00505CF8"/>
    <w:rsid w:val="0054379E"/>
    <w:rsid w:val="00576F41"/>
    <w:rsid w:val="00595F05"/>
    <w:rsid w:val="005B0464"/>
    <w:rsid w:val="005B0B71"/>
    <w:rsid w:val="005B6076"/>
    <w:rsid w:val="005D31D9"/>
    <w:rsid w:val="005F41C1"/>
    <w:rsid w:val="0066059D"/>
    <w:rsid w:val="006B4684"/>
    <w:rsid w:val="006E1AE8"/>
    <w:rsid w:val="006F57AB"/>
    <w:rsid w:val="007143DE"/>
    <w:rsid w:val="007167D4"/>
    <w:rsid w:val="00757C3C"/>
    <w:rsid w:val="00775C0E"/>
    <w:rsid w:val="00790D20"/>
    <w:rsid w:val="00791157"/>
    <w:rsid w:val="008427AE"/>
    <w:rsid w:val="008539BC"/>
    <w:rsid w:val="00854E50"/>
    <w:rsid w:val="00871F8D"/>
    <w:rsid w:val="009032F6"/>
    <w:rsid w:val="00941B95"/>
    <w:rsid w:val="009664CD"/>
    <w:rsid w:val="009B1D5C"/>
    <w:rsid w:val="009E17C2"/>
    <w:rsid w:val="00A0659E"/>
    <w:rsid w:val="00A13CD4"/>
    <w:rsid w:val="00A47991"/>
    <w:rsid w:val="00A948D9"/>
    <w:rsid w:val="00A94AD4"/>
    <w:rsid w:val="00A95994"/>
    <w:rsid w:val="00A95DBD"/>
    <w:rsid w:val="00AA601C"/>
    <w:rsid w:val="00AF178C"/>
    <w:rsid w:val="00AF4BDD"/>
    <w:rsid w:val="00BE24FC"/>
    <w:rsid w:val="00C15706"/>
    <w:rsid w:val="00C2203F"/>
    <w:rsid w:val="00C40983"/>
    <w:rsid w:val="00C43AE2"/>
    <w:rsid w:val="00C54DCA"/>
    <w:rsid w:val="00C6779E"/>
    <w:rsid w:val="00CD0D3A"/>
    <w:rsid w:val="00D262A0"/>
    <w:rsid w:val="00D32625"/>
    <w:rsid w:val="00D47C0B"/>
    <w:rsid w:val="00DC2220"/>
    <w:rsid w:val="00E148A4"/>
    <w:rsid w:val="00E43578"/>
    <w:rsid w:val="00E51A9B"/>
    <w:rsid w:val="00E53123"/>
    <w:rsid w:val="00E5470A"/>
    <w:rsid w:val="00E64DFC"/>
    <w:rsid w:val="00E74EED"/>
    <w:rsid w:val="00EA4406"/>
    <w:rsid w:val="00EC62BB"/>
    <w:rsid w:val="00EE1F5F"/>
    <w:rsid w:val="00F640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4F"/>
    <w:pPr>
      <w:bidi/>
      <w:spacing w:after="0" w:line="240" w:lineRule="auto"/>
      <w:ind w:firstLine="284"/>
      <w:jc w:val="lowKashida"/>
    </w:pPr>
    <w:rPr>
      <w:rFonts w:ascii="Times New Roman" w:eastAsia="Times New Roman" w:hAnsi="Times New Roman" w:cs="B Zar"/>
      <w:sz w:val="24"/>
      <w:szCs w:val="26"/>
    </w:rPr>
  </w:style>
  <w:style w:type="paragraph" w:styleId="Heading2">
    <w:name w:val="heading 2"/>
    <w:basedOn w:val="Normal"/>
    <w:next w:val="Normal"/>
    <w:link w:val="Heading2Char"/>
    <w:qFormat/>
    <w:rsid w:val="0019214F"/>
    <w:pPr>
      <w:keepNext/>
      <w:spacing w:before="240" w:after="60"/>
      <w:outlineLvl w:val="1"/>
    </w:pPr>
    <w:rPr>
      <w:rFonts w:ascii="Arial" w:hAnsi="Arial" w:cs="Lotus"/>
      <w:b/>
      <w:bCs/>
      <w:spacing w:val="-10"/>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قل قول"/>
    <w:basedOn w:val="Normal"/>
    <w:link w:val="CharChar"/>
    <w:rsid w:val="0019214F"/>
    <w:pPr>
      <w:ind w:left="720" w:firstLine="0"/>
    </w:pPr>
    <w:rPr>
      <w:iCs/>
      <w:szCs w:val="24"/>
    </w:rPr>
  </w:style>
  <w:style w:type="character" w:customStyle="1" w:styleId="CharChar">
    <w:name w:val="نقل قول Char Char"/>
    <w:basedOn w:val="DefaultParagraphFont"/>
    <w:link w:val="a"/>
    <w:rsid w:val="0019214F"/>
    <w:rPr>
      <w:rFonts w:ascii="Times New Roman" w:eastAsia="Times New Roman" w:hAnsi="Times New Roman" w:cs="B Zar"/>
      <w:iCs/>
      <w:sz w:val="24"/>
      <w:szCs w:val="24"/>
    </w:rPr>
  </w:style>
  <w:style w:type="character" w:customStyle="1" w:styleId="Heading2Char">
    <w:name w:val="Heading 2 Char"/>
    <w:basedOn w:val="DefaultParagraphFont"/>
    <w:link w:val="Heading2"/>
    <w:rsid w:val="0019214F"/>
    <w:rPr>
      <w:rFonts w:ascii="Arial" w:eastAsia="Times New Roman" w:hAnsi="Arial" w:cs="Lotus"/>
      <w:b/>
      <w:bCs/>
      <w:spacing w:val="-10"/>
      <w:sz w:val="28"/>
      <w:szCs w:val="30"/>
    </w:rPr>
  </w:style>
  <w:style w:type="paragraph" w:customStyle="1" w:styleId="Arabi">
    <w:name w:val="Arabi"/>
    <w:basedOn w:val="FootnoteText"/>
    <w:link w:val="ArabiChar"/>
    <w:autoRedefine/>
    <w:rsid w:val="0019214F"/>
    <w:pPr>
      <w:ind w:firstLine="0"/>
      <w:jc w:val="center"/>
    </w:pPr>
    <w:rPr>
      <w:rFonts w:cs="B Badr"/>
      <w:szCs w:val="26"/>
    </w:rPr>
  </w:style>
  <w:style w:type="character" w:customStyle="1" w:styleId="ArabiChar">
    <w:name w:val="Arabi Char"/>
    <w:basedOn w:val="FootnoteTextChar"/>
    <w:link w:val="Arabi"/>
    <w:rsid w:val="0019214F"/>
    <w:rPr>
      <w:rFonts w:ascii="Times New Roman" w:eastAsia="Times New Roman" w:hAnsi="Times New Roman" w:cs="B Badr"/>
      <w:sz w:val="20"/>
      <w:szCs w:val="26"/>
    </w:rPr>
  </w:style>
  <w:style w:type="paragraph" w:styleId="FootnoteText">
    <w:name w:val="footnote text"/>
    <w:basedOn w:val="Normal"/>
    <w:link w:val="FootnoteTextChar"/>
    <w:uiPriority w:val="99"/>
    <w:semiHidden/>
    <w:unhideWhenUsed/>
    <w:rsid w:val="0019214F"/>
    <w:rPr>
      <w:sz w:val="20"/>
      <w:szCs w:val="20"/>
    </w:rPr>
  </w:style>
  <w:style w:type="character" w:customStyle="1" w:styleId="FootnoteTextChar">
    <w:name w:val="Footnote Text Char"/>
    <w:basedOn w:val="DefaultParagraphFont"/>
    <w:link w:val="FootnoteText"/>
    <w:uiPriority w:val="99"/>
    <w:semiHidden/>
    <w:rsid w:val="0019214F"/>
    <w:rPr>
      <w:rFonts w:ascii="Times New Roman" w:eastAsia="Times New Roman" w:hAnsi="Times New Roman" w:cs="B Zar"/>
      <w:sz w:val="20"/>
      <w:szCs w:val="20"/>
    </w:rPr>
  </w:style>
  <w:style w:type="paragraph" w:customStyle="1" w:styleId="Salamha">
    <w:name w:val="Salamha"/>
    <w:basedOn w:val="Normal"/>
    <w:link w:val="SalamhaChar"/>
    <w:rsid w:val="0019214F"/>
    <w:rPr>
      <w:rFonts w:cs="Traditional Arabic"/>
      <w:szCs w:val="16"/>
    </w:rPr>
  </w:style>
  <w:style w:type="character" w:customStyle="1" w:styleId="SalamhaChar">
    <w:name w:val="Salamha Char"/>
    <w:basedOn w:val="DefaultParagraphFont"/>
    <w:link w:val="Salamha"/>
    <w:rsid w:val="0019214F"/>
    <w:rPr>
      <w:rFonts w:ascii="Times New Roman" w:eastAsia="Times New Roman" w:hAnsi="Times New Roman" w:cs="Traditional Arabic"/>
      <w:sz w:val="24"/>
      <w:szCs w:val="16"/>
    </w:rPr>
  </w:style>
  <w:style w:type="paragraph" w:customStyle="1" w:styleId="a0">
    <w:name w:val="كوچك"/>
    <w:basedOn w:val="Normal"/>
    <w:link w:val="Char"/>
    <w:rsid w:val="0019214F"/>
    <w:rPr>
      <w:szCs w:val="22"/>
    </w:rPr>
  </w:style>
  <w:style w:type="character" w:customStyle="1" w:styleId="Char">
    <w:name w:val="كوچك Char"/>
    <w:basedOn w:val="DefaultParagraphFont"/>
    <w:link w:val="a0"/>
    <w:rsid w:val="0019214F"/>
    <w:rPr>
      <w:rFonts w:ascii="Times New Roman" w:eastAsia="Times New Roman" w:hAnsi="Times New Roman" w:cs="B Zar"/>
      <w:sz w:val="24"/>
    </w:rPr>
  </w:style>
  <w:style w:type="paragraph" w:styleId="NoSpacing">
    <w:name w:val="No Spacing"/>
    <w:uiPriority w:val="1"/>
    <w:qFormat/>
    <w:rsid w:val="00EA4406"/>
    <w:pPr>
      <w:spacing w:after="0" w:line="240" w:lineRule="auto"/>
    </w:pPr>
  </w:style>
  <w:style w:type="paragraph" w:styleId="ListParagraph">
    <w:name w:val="List Paragraph"/>
    <w:basedOn w:val="Normal"/>
    <w:uiPriority w:val="34"/>
    <w:qFormat/>
    <w:rsid w:val="00576F41"/>
    <w:pPr>
      <w:ind w:left="720"/>
      <w:contextualSpacing/>
    </w:pPr>
  </w:style>
  <w:style w:type="character" w:styleId="FootnoteReference">
    <w:name w:val="footnote reference"/>
    <w:basedOn w:val="DefaultParagraphFont"/>
    <w:uiPriority w:val="99"/>
    <w:semiHidden/>
    <w:unhideWhenUsed/>
    <w:rsid w:val="00D262A0"/>
    <w:rPr>
      <w:vertAlign w:val="superscript"/>
    </w:rPr>
  </w:style>
  <w:style w:type="paragraph" w:styleId="Header">
    <w:name w:val="header"/>
    <w:basedOn w:val="Normal"/>
    <w:link w:val="HeaderChar"/>
    <w:uiPriority w:val="99"/>
    <w:unhideWhenUsed/>
    <w:rsid w:val="00D47C0B"/>
    <w:pPr>
      <w:tabs>
        <w:tab w:val="center" w:pos="4680"/>
        <w:tab w:val="right" w:pos="9360"/>
      </w:tabs>
    </w:pPr>
  </w:style>
  <w:style w:type="character" w:customStyle="1" w:styleId="HeaderChar">
    <w:name w:val="Header Char"/>
    <w:basedOn w:val="DefaultParagraphFont"/>
    <w:link w:val="Header"/>
    <w:uiPriority w:val="99"/>
    <w:rsid w:val="00D47C0B"/>
    <w:rPr>
      <w:rFonts w:ascii="Times New Roman" w:eastAsia="Times New Roman" w:hAnsi="Times New Roman" w:cs="B Zar"/>
      <w:sz w:val="24"/>
      <w:szCs w:val="26"/>
    </w:rPr>
  </w:style>
  <w:style w:type="paragraph" w:styleId="Footer">
    <w:name w:val="footer"/>
    <w:basedOn w:val="Normal"/>
    <w:link w:val="FooterChar"/>
    <w:uiPriority w:val="99"/>
    <w:semiHidden/>
    <w:unhideWhenUsed/>
    <w:rsid w:val="00D47C0B"/>
    <w:pPr>
      <w:tabs>
        <w:tab w:val="center" w:pos="4680"/>
        <w:tab w:val="right" w:pos="9360"/>
      </w:tabs>
    </w:pPr>
  </w:style>
  <w:style w:type="character" w:customStyle="1" w:styleId="FooterChar">
    <w:name w:val="Footer Char"/>
    <w:basedOn w:val="DefaultParagraphFont"/>
    <w:link w:val="Footer"/>
    <w:uiPriority w:val="99"/>
    <w:semiHidden/>
    <w:rsid w:val="00D47C0B"/>
    <w:rPr>
      <w:rFonts w:ascii="Times New Roman" w:eastAsia="Times New Roman" w:hAnsi="Times New Roman" w:cs="B Zar"/>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4F"/>
    <w:pPr>
      <w:bidi/>
      <w:spacing w:after="0" w:line="240" w:lineRule="auto"/>
      <w:ind w:firstLine="284"/>
      <w:jc w:val="lowKashida"/>
    </w:pPr>
    <w:rPr>
      <w:rFonts w:ascii="Times New Roman" w:eastAsia="Times New Roman" w:hAnsi="Times New Roman" w:cs="B Zar"/>
      <w:sz w:val="24"/>
      <w:szCs w:val="26"/>
    </w:rPr>
  </w:style>
  <w:style w:type="paragraph" w:styleId="Heading2">
    <w:name w:val="heading 2"/>
    <w:basedOn w:val="Normal"/>
    <w:next w:val="Normal"/>
    <w:link w:val="Heading2Char"/>
    <w:qFormat/>
    <w:rsid w:val="0019214F"/>
    <w:pPr>
      <w:keepNext/>
      <w:spacing w:before="240" w:after="60"/>
      <w:outlineLvl w:val="1"/>
    </w:pPr>
    <w:rPr>
      <w:rFonts w:ascii="Arial" w:hAnsi="Arial" w:cs="Lotus"/>
      <w:b/>
      <w:bCs/>
      <w:spacing w:val="-10"/>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قل قول"/>
    <w:basedOn w:val="Normal"/>
    <w:link w:val="CharChar"/>
    <w:rsid w:val="0019214F"/>
    <w:pPr>
      <w:ind w:left="720" w:firstLine="0"/>
    </w:pPr>
    <w:rPr>
      <w:iCs/>
      <w:szCs w:val="24"/>
    </w:rPr>
  </w:style>
  <w:style w:type="character" w:customStyle="1" w:styleId="CharChar">
    <w:name w:val="نقل قول Char Char"/>
    <w:basedOn w:val="DefaultParagraphFont"/>
    <w:link w:val="a"/>
    <w:rsid w:val="0019214F"/>
    <w:rPr>
      <w:rFonts w:ascii="Times New Roman" w:eastAsia="Times New Roman" w:hAnsi="Times New Roman" w:cs="B Zar"/>
      <w:iCs/>
      <w:sz w:val="24"/>
      <w:szCs w:val="24"/>
    </w:rPr>
  </w:style>
  <w:style w:type="character" w:customStyle="1" w:styleId="Heading2Char">
    <w:name w:val="Heading 2 Char"/>
    <w:basedOn w:val="DefaultParagraphFont"/>
    <w:link w:val="Heading2"/>
    <w:rsid w:val="0019214F"/>
    <w:rPr>
      <w:rFonts w:ascii="Arial" w:eastAsia="Times New Roman" w:hAnsi="Arial" w:cs="Lotus"/>
      <w:b/>
      <w:bCs/>
      <w:spacing w:val="-10"/>
      <w:sz w:val="28"/>
      <w:szCs w:val="30"/>
    </w:rPr>
  </w:style>
  <w:style w:type="paragraph" w:customStyle="1" w:styleId="Arabi">
    <w:name w:val="Arabi"/>
    <w:basedOn w:val="FootnoteText"/>
    <w:link w:val="ArabiChar"/>
    <w:autoRedefine/>
    <w:rsid w:val="0019214F"/>
    <w:pPr>
      <w:ind w:firstLine="0"/>
      <w:jc w:val="center"/>
    </w:pPr>
    <w:rPr>
      <w:rFonts w:cs="B Badr"/>
      <w:szCs w:val="26"/>
    </w:rPr>
  </w:style>
  <w:style w:type="character" w:customStyle="1" w:styleId="ArabiChar">
    <w:name w:val="Arabi Char"/>
    <w:basedOn w:val="FootnoteTextChar"/>
    <w:link w:val="Arabi"/>
    <w:rsid w:val="0019214F"/>
    <w:rPr>
      <w:rFonts w:ascii="Times New Roman" w:eastAsia="Times New Roman" w:hAnsi="Times New Roman" w:cs="B Badr"/>
      <w:sz w:val="20"/>
      <w:szCs w:val="26"/>
    </w:rPr>
  </w:style>
  <w:style w:type="paragraph" w:styleId="FootnoteText">
    <w:name w:val="footnote text"/>
    <w:basedOn w:val="Normal"/>
    <w:link w:val="FootnoteTextChar"/>
    <w:uiPriority w:val="99"/>
    <w:semiHidden/>
    <w:unhideWhenUsed/>
    <w:rsid w:val="0019214F"/>
    <w:rPr>
      <w:sz w:val="20"/>
      <w:szCs w:val="20"/>
    </w:rPr>
  </w:style>
  <w:style w:type="character" w:customStyle="1" w:styleId="FootnoteTextChar">
    <w:name w:val="Footnote Text Char"/>
    <w:basedOn w:val="DefaultParagraphFont"/>
    <w:link w:val="FootnoteText"/>
    <w:uiPriority w:val="99"/>
    <w:semiHidden/>
    <w:rsid w:val="0019214F"/>
    <w:rPr>
      <w:rFonts w:ascii="Times New Roman" w:eastAsia="Times New Roman" w:hAnsi="Times New Roman" w:cs="B Zar"/>
      <w:sz w:val="20"/>
      <w:szCs w:val="20"/>
    </w:rPr>
  </w:style>
  <w:style w:type="paragraph" w:customStyle="1" w:styleId="Salamha">
    <w:name w:val="Salamha"/>
    <w:basedOn w:val="Normal"/>
    <w:link w:val="SalamhaChar"/>
    <w:rsid w:val="0019214F"/>
    <w:rPr>
      <w:rFonts w:cs="Traditional Arabic"/>
      <w:szCs w:val="16"/>
    </w:rPr>
  </w:style>
  <w:style w:type="character" w:customStyle="1" w:styleId="SalamhaChar">
    <w:name w:val="Salamha Char"/>
    <w:basedOn w:val="DefaultParagraphFont"/>
    <w:link w:val="Salamha"/>
    <w:rsid w:val="0019214F"/>
    <w:rPr>
      <w:rFonts w:ascii="Times New Roman" w:eastAsia="Times New Roman" w:hAnsi="Times New Roman" w:cs="Traditional Arabic"/>
      <w:sz w:val="24"/>
      <w:szCs w:val="16"/>
    </w:rPr>
  </w:style>
  <w:style w:type="paragraph" w:customStyle="1" w:styleId="a0">
    <w:name w:val="كوچك"/>
    <w:basedOn w:val="Normal"/>
    <w:link w:val="Char"/>
    <w:rsid w:val="0019214F"/>
    <w:rPr>
      <w:szCs w:val="22"/>
    </w:rPr>
  </w:style>
  <w:style w:type="character" w:customStyle="1" w:styleId="Char">
    <w:name w:val="كوچك Char"/>
    <w:basedOn w:val="DefaultParagraphFont"/>
    <w:link w:val="a0"/>
    <w:rsid w:val="0019214F"/>
    <w:rPr>
      <w:rFonts w:ascii="Times New Roman" w:eastAsia="Times New Roman" w:hAnsi="Times New Roman" w:cs="B Zar"/>
      <w:sz w:val="24"/>
    </w:rPr>
  </w:style>
  <w:style w:type="paragraph" w:styleId="NoSpacing">
    <w:name w:val="No Spacing"/>
    <w:uiPriority w:val="1"/>
    <w:qFormat/>
    <w:rsid w:val="00EA4406"/>
    <w:pPr>
      <w:spacing w:after="0" w:line="240" w:lineRule="auto"/>
    </w:pPr>
  </w:style>
  <w:style w:type="paragraph" w:styleId="ListParagraph">
    <w:name w:val="List Paragraph"/>
    <w:basedOn w:val="Normal"/>
    <w:uiPriority w:val="34"/>
    <w:qFormat/>
    <w:rsid w:val="00576F41"/>
    <w:pPr>
      <w:ind w:left="720"/>
      <w:contextualSpacing/>
    </w:pPr>
  </w:style>
  <w:style w:type="character" w:styleId="FootnoteReference">
    <w:name w:val="footnote reference"/>
    <w:basedOn w:val="DefaultParagraphFont"/>
    <w:uiPriority w:val="99"/>
    <w:semiHidden/>
    <w:unhideWhenUsed/>
    <w:rsid w:val="00D262A0"/>
    <w:rPr>
      <w:vertAlign w:val="superscript"/>
    </w:rPr>
  </w:style>
  <w:style w:type="paragraph" w:styleId="Header">
    <w:name w:val="header"/>
    <w:basedOn w:val="Normal"/>
    <w:link w:val="HeaderChar"/>
    <w:uiPriority w:val="99"/>
    <w:unhideWhenUsed/>
    <w:rsid w:val="00D47C0B"/>
    <w:pPr>
      <w:tabs>
        <w:tab w:val="center" w:pos="4680"/>
        <w:tab w:val="right" w:pos="9360"/>
      </w:tabs>
    </w:pPr>
  </w:style>
  <w:style w:type="character" w:customStyle="1" w:styleId="HeaderChar">
    <w:name w:val="Header Char"/>
    <w:basedOn w:val="DefaultParagraphFont"/>
    <w:link w:val="Header"/>
    <w:uiPriority w:val="99"/>
    <w:rsid w:val="00D47C0B"/>
    <w:rPr>
      <w:rFonts w:ascii="Times New Roman" w:eastAsia="Times New Roman" w:hAnsi="Times New Roman" w:cs="B Zar"/>
      <w:sz w:val="24"/>
      <w:szCs w:val="26"/>
    </w:rPr>
  </w:style>
  <w:style w:type="paragraph" w:styleId="Footer">
    <w:name w:val="footer"/>
    <w:basedOn w:val="Normal"/>
    <w:link w:val="FooterChar"/>
    <w:uiPriority w:val="99"/>
    <w:semiHidden/>
    <w:unhideWhenUsed/>
    <w:rsid w:val="00D47C0B"/>
    <w:pPr>
      <w:tabs>
        <w:tab w:val="center" w:pos="4680"/>
        <w:tab w:val="right" w:pos="9360"/>
      </w:tabs>
    </w:pPr>
  </w:style>
  <w:style w:type="character" w:customStyle="1" w:styleId="FooterChar">
    <w:name w:val="Footer Char"/>
    <w:basedOn w:val="DefaultParagraphFont"/>
    <w:link w:val="Footer"/>
    <w:uiPriority w:val="99"/>
    <w:semiHidden/>
    <w:rsid w:val="00D47C0B"/>
    <w:rPr>
      <w:rFonts w:ascii="Times New Roman" w:eastAsia="Times New Roman" w:hAnsi="Times New Roman" w:cs="B Zar"/>
      <w:sz w:val="24"/>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Lobolmizan</dc:creator>
  <cp:lastModifiedBy>Lobolmizan</cp:lastModifiedBy>
  <cp:revision>15</cp:revision>
  <cp:lastPrinted>2022-02-01T08:32:00Z</cp:lastPrinted>
  <dcterms:created xsi:type="dcterms:W3CDTF">2022-02-01T05:48:00Z</dcterms:created>
  <dcterms:modified xsi:type="dcterms:W3CDTF">2022-02-02T04:17:00Z</dcterms:modified>
</cp:coreProperties>
</file>